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C3BE7" w:rsidRPr="00F16C88" w:rsidRDefault="003D2376" w:rsidP="00F16C88">
      <w:pPr>
        <w:spacing w:line="360" w:lineRule="auto"/>
        <w:jc w:val="center"/>
        <w:rPr>
          <w:rFonts w:ascii="Times New Roman" w:hAnsi="Times New Roman" w:cs="Times New Roman"/>
          <w:b/>
          <w:sz w:val="24"/>
          <w:szCs w:val="24"/>
        </w:rPr>
      </w:pPr>
      <w:bookmarkStart w:id="0" w:name="_Toc55209880"/>
      <w:r w:rsidRPr="00F16C88">
        <w:rPr>
          <w:rFonts w:ascii="Times New Roman" w:eastAsia="Calibri" w:hAnsi="Times New Roman" w:cs="Times New Roman"/>
          <w:b/>
          <w:sz w:val="24"/>
          <w:szCs w:val="24"/>
        </w:rPr>
        <w:t xml:space="preserve">THE </w:t>
      </w:r>
      <w:r w:rsidR="00132912" w:rsidRPr="00F16C88">
        <w:rPr>
          <w:rFonts w:ascii="Times New Roman" w:eastAsia="Times New Roman" w:hAnsi="Times New Roman" w:cs="Times New Roman"/>
          <w:b/>
          <w:sz w:val="24"/>
          <w:szCs w:val="24"/>
        </w:rPr>
        <w:t xml:space="preserve">IMPACT OF SUPPLY CHAIN </w:t>
      </w:r>
      <w:r w:rsidR="00724ECA" w:rsidRPr="00F16C88">
        <w:rPr>
          <w:rFonts w:ascii="Times New Roman" w:eastAsia="Times New Roman" w:hAnsi="Times New Roman" w:cs="Times New Roman"/>
          <w:b/>
          <w:sz w:val="24"/>
          <w:szCs w:val="24"/>
        </w:rPr>
        <w:t xml:space="preserve">INTEGRATION </w:t>
      </w:r>
      <w:r w:rsidR="00132912" w:rsidRPr="00F16C88">
        <w:rPr>
          <w:rFonts w:ascii="Times New Roman" w:eastAsia="Times New Roman" w:hAnsi="Times New Roman" w:cs="Times New Roman"/>
          <w:b/>
          <w:sz w:val="24"/>
          <w:szCs w:val="24"/>
        </w:rPr>
        <w:t xml:space="preserve">ON </w:t>
      </w:r>
      <w:r w:rsidR="00724ECA" w:rsidRPr="00F16C88">
        <w:rPr>
          <w:rFonts w:ascii="Times New Roman" w:eastAsia="Times New Roman" w:hAnsi="Times New Roman" w:cs="Times New Roman"/>
          <w:b/>
          <w:sz w:val="24"/>
          <w:szCs w:val="24"/>
        </w:rPr>
        <w:t>SUPPLY CHAIN VISIBILITY IN MANUFACTURING FIRMS</w:t>
      </w:r>
      <w:r w:rsidR="003C1093" w:rsidRPr="00F16C88">
        <w:rPr>
          <w:rFonts w:ascii="Times New Roman" w:eastAsia="Times New Roman" w:hAnsi="Times New Roman" w:cs="Times New Roman"/>
          <w:b/>
          <w:sz w:val="24"/>
          <w:szCs w:val="24"/>
        </w:rPr>
        <w:t xml:space="preserve"> IN UGANDA</w:t>
      </w:r>
      <w:r w:rsidR="00937938" w:rsidRPr="00F16C88">
        <w:rPr>
          <w:rFonts w:ascii="Times New Roman" w:eastAsia="Times New Roman" w:hAnsi="Times New Roman" w:cs="Times New Roman"/>
          <w:b/>
          <w:sz w:val="24"/>
          <w:szCs w:val="24"/>
        </w:rPr>
        <w:t>: A CASE OF CENTURY BOTTLING COMPANY (COCA COLA)</w:t>
      </w:r>
    </w:p>
    <w:p w:rsidR="007C6730" w:rsidRPr="00F16C88" w:rsidRDefault="007C6730" w:rsidP="00F16C88">
      <w:pPr>
        <w:spacing w:line="360" w:lineRule="auto"/>
        <w:jc w:val="center"/>
        <w:rPr>
          <w:rFonts w:ascii="Times New Roman" w:hAnsi="Times New Roman" w:cs="Times New Roman"/>
          <w:b/>
          <w:sz w:val="24"/>
          <w:szCs w:val="24"/>
        </w:rPr>
      </w:pPr>
    </w:p>
    <w:p w:rsidR="007C6730" w:rsidRPr="00F16C88" w:rsidRDefault="007C6730" w:rsidP="00F16C88">
      <w:pPr>
        <w:spacing w:line="360" w:lineRule="auto"/>
        <w:jc w:val="center"/>
        <w:rPr>
          <w:rFonts w:ascii="Times New Roman" w:hAnsi="Times New Roman" w:cs="Times New Roman"/>
          <w:b/>
          <w:sz w:val="24"/>
          <w:szCs w:val="24"/>
        </w:rPr>
      </w:pPr>
    </w:p>
    <w:p w:rsidR="007C6730" w:rsidRPr="00F16C88" w:rsidRDefault="007C6730" w:rsidP="00F16C88">
      <w:pPr>
        <w:spacing w:line="360" w:lineRule="auto"/>
        <w:jc w:val="center"/>
        <w:rPr>
          <w:rFonts w:ascii="Times New Roman" w:hAnsi="Times New Roman" w:cs="Times New Roman"/>
          <w:b/>
          <w:sz w:val="24"/>
          <w:szCs w:val="24"/>
        </w:rPr>
      </w:pPr>
      <w:bookmarkStart w:id="1" w:name="_GoBack"/>
      <w:bookmarkEnd w:id="1"/>
    </w:p>
    <w:p w:rsidR="007C6730" w:rsidRPr="00F16C88" w:rsidRDefault="007C6730" w:rsidP="00F16C88">
      <w:pPr>
        <w:spacing w:line="360" w:lineRule="auto"/>
        <w:jc w:val="center"/>
        <w:rPr>
          <w:rFonts w:ascii="Times New Roman" w:hAnsi="Times New Roman" w:cs="Times New Roman"/>
          <w:b/>
          <w:sz w:val="24"/>
          <w:szCs w:val="24"/>
        </w:rPr>
      </w:pPr>
    </w:p>
    <w:p w:rsidR="007C6730" w:rsidRPr="00F16C88" w:rsidRDefault="007C6730" w:rsidP="00F16C88">
      <w:pPr>
        <w:spacing w:line="360" w:lineRule="auto"/>
        <w:jc w:val="center"/>
        <w:rPr>
          <w:rFonts w:ascii="Times New Roman" w:hAnsi="Times New Roman" w:cs="Times New Roman"/>
          <w:b/>
          <w:sz w:val="24"/>
          <w:szCs w:val="24"/>
        </w:rPr>
      </w:pPr>
      <w:r w:rsidRPr="00F16C88">
        <w:rPr>
          <w:rFonts w:ascii="Times New Roman" w:eastAsia="Times New Roman" w:hAnsi="Times New Roman" w:cs="Times New Roman"/>
          <w:b/>
          <w:bCs/>
          <w:sz w:val="24"/>
          <w:szCs w:val="24"/>
          <w:lang w:bidi="en-US"/>
        </w:rPr>
        <w:t>BY</w:t>
      </w:r>
    </w:p>
    <w:p w:rsidR="00AD1343" w:rsidRPr="00F16C88" w:rsidRDefault="00AD1343" w:rsidP="00F16C88">
      <w:pPr>
        <w:spacing w:line="360" w:lineRule="auto"/>
        <w:jc w:val="center"/>
        <w:rPr>
          <w:rFonts w:ascii="Times New Roman" w:eastAsia="Times New Roman" w:hAnsi="Times New Roman" w:cs="Times New Roman"/>
          <w:b/>
          <w:sz w:val="24"/>
          <w:szCs w:val="24"/>
        </w:rPr>
      </w:pPr>
      <w:r w:rsidRPr="00F16C88">
        <w:rPr>
          <w:rFonts w:ascii="Times New Roman" w:eastAsia="Times New Roman" w:hAnsi="Times New Roman" w:cs="Times New Roman"/>
          <w:b/>
          <w:sz w:val="24"/>
          <w:szCs w:val="24"/>
          <w:lang w:bidi="en-US"/>
        </w:rPr>
        <w:t>NUWENYINE PROSSY</w:t>
      </w:r>
    </w:p>
    <w:p w:rsidR="007C6730" w:rsidRPr="00F16C88" w:rsidRDefault="00FC7B9F" w:rsidP="00F16C88">
      <w:pPr>
        <w:spacing w:line="360" w:lineRule="auto"/>
        <w:jc w:val="center"/>
        <w:rPr>
          <w:rFonts w:ascii="Times New Roman" w:eastAsia="Times New Roman" w:hAnsi="Times New Roman" w:cs="Times New Roman"/>
          <w:sz w:val="24"/>
          <w:szCs w:val="24"/>
          <w:lang w:bidi="en-US"/>
        </w:rPr>
      </w:pPr>
      <w:r>
        <w:rPr>
          <w:rFonts w:ascii="Times New Roman" w:eastAsia="Times New Roman" w:hAnsi="Times New Roman" w:cs="Times New Roman"/>
          <w:b/>
          <w:sz w:val="24"/>
          <w:szCs w:val="24"/>
        </w:rPr>
        <w:t>J22B12/093</w:t>
      </w: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r w:rsidRPr="00F16C88">
        <w:rPr>
          <w:rFonts w:ascii="Times New Roman" w:eastAsia="Times New Roman" w:hAnsi="Times New Roman" w:cs="Times New Roman"/>
          <w:b/>
          <w:bCs/>
          <w:iCs/>
          <w:sz w:val="24"/>
          <w:szCs w:val="24"/>
          <w:lang w:bidi="en-US"/>
        </w:rPr>
        <w:t xml:space="preserve">A </w:t>
      </w:r>
      <w:r w:rsidR="00C42C62" w:rsidRPr="00F16C88">
        <w:rPr>
          <w:rFonts w:ascii="Times New Roman" w:eastAsia="Times New Roman" w:hAnsi="Times New Roman" w:cs="Times New Roman"/>
          <w:b/>
          <w:bCs/>
          <w:iCs/>
          <w:sz w:val="24"/>
          <w:szCs w:val="24"/>
          <w:lang w:bidi="en-US"/>
        </w:rPr>
        <w:t xml:space="preserve">DISSERTATION </w:t>
      </w:r>
      <w:r w:rsidRPr="00F16C88">
        <w:rPr>
          <w:rFonts w:ascii="Times New Roman" w:eastAsia="Times New Roman" w:hAnsi="Times New Roman" w:cs="Times New Roman"/>
          <w:b/>
          <w:bCs/>
          <w:iCs/>
          <w:sz w:val="24"/>
          <w:szCs w:val="24"/>
          <w:lang w:bidi="en-US"/>
        </w:rPr>
        <w:t xml:space="preserve">SUBMITTED TO THE SCHOOL OF </w:t>
      </w:r>
      <w:r w:rsidR="00132912" w:rsidRPr="00F16C88">
        <w:rPr>
          <w:rFonts w:ascii="Times New Roman" w:eastAsia="Times New Roman" w:hAnsi="Times New Roman" w:cs="Times New Roman"/>
          <w:b/>
          <w:bCs/>
          <w:iCs/>
          <w:sz w:val="24"/>
          <w:szCs w:val="24"/>
          <w:lang w:bidi="en-US"/>
        </w:rPr>
        <w:t xml:space="preserve">BUSINESS </w:t>
      </w:r>
      <w:r w:rsidRPr="00F16C88">
        <w:rPr>
          <w:rFonts w:ascii="Times New Roman" w:eastAsia="Times New Roman" w:hAnsi="Times New Roman" w:cs="Times New Roman"/>
          <w:b/>
          <w:bCs/>
          <w:iCs/>
          <w:sz w:val="24"/>
          <w:szCs w:val="24"/>
          <w:lang w:bidi="en-US"/>
        </w:rPr>
        <w:t xml:space="preserve">IN PARTIAL FULFILLMENT OF THE REQUIREMENTS FOR THE AWARD OF A BACHELOR’S DEGREE OF </w:t>
      </w:r>
      <w:r w:rsidR="00132912" w:rsidRPr="00F16C88">
        <w:rPr>
          <w:rFonts w:ascii="Times New Roman" w:eastAsia="Times New Roman" w:hAnsi="Times New Roman" w:cs="Times New Roman"/>
          <w:b/>
          <w:bCs/>
          <w:iCs/>
          <w:sz w:val="24"/>
          <w:szCs w:val="24"/>
          <w:lang w:bidi="en-US"/>
        </w:rPr>
        <w:t xml:space="preserve">PROCUREMENT AND LOGISTICS MANAGEMENT </w:t>
      </w:r>
      <w:r w:rsidRPr="00F16C88">
        <w:rPr>
          <w:rFonts w:ascii="Times New Roman" w:eastAsia="Times New Roman" w:hAnsi="Times New Roman" w:cs="Times New Roman"/>
          <w:b/>
          <w:bCs/>
          <w:iCs/>
          <w:sz w:val="24"/>
          <w:szCs w:val="24"/>
          <w:lang w:bidi="en-US"/>
        </w:rPr>
        <w:t>OF UGANDA CHRISTIAN UNIVERSITY</w:t>
      </w: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7C6730" w:rsidP="00F16C88">
      <w:pPr>
        <w:spacing w:line="360" w:lineRule="auto"/>
        <w:jc w:val="center"/>
        <w:rPr>
          <w:rFonts w:ascii="Times New Roman" w:eastAsia="Times New Roman" w:hAnsi="Times New Roman" w:cs="Times New Roman"/>
          <w:sz w:val="24"/>
          <w:szCs w:val="24"/>
          <w:lang w:bidi="en-US"/>
        </w:rPr>
      </w:pPr>
    </w:p>
    <w:p w:rsidR="007C6730" w:rsidRPr="00F16C88" w:rsidRDefault="00C42C62" w:rsidP="00F16C88">
      <w:pPr>
        <w:spacing w:line="360" w:lineRule="auto"/>
        <w:jc w:val="center"/>
        <w:rPr>
          <w:rFonts w:ascii="Times New Roman" w:eastAsia="Times New Roman" w:hAnsi="Times New Roman" w:cs="Times New Roman"/>
          <w:b/>
          <w:bCs/>
          <w:sz w:val="24"/>
          <w:szCs w:val="24"/>
          <w:lang w:bidi="en-US"/>
        </w:rPr>
      </w:pPr>
      <w:r w:rsidRPr="00F16C88">
        <w:rPr>
          <w:rFonts w:ascii="Times New Roman" w:eastAsia="Times New Roman" w:hAnsi="Times New Roman" w:cs="Times New Roman"/>
          <w:b/>
          <w:bCs/>
          <w:sz w:val="24"/>
          <w:szCs w:val="24"/>
          <w:lang w:bidi="en-US"/>
        </w:rPr>
        <w:t>AUGUST</w:t>
      </w:r>
      <w:r w:rsidR="007F52C1" w:rsidRPr="00F16C88">
        <w:rPr>
          <w:rFonts w:ascii="Times New Roman" w:eastAsia="Times New Roman" w:hAnsi="Times New Roman" w:cs="Times New Roman"/>
          <w:b/>
          <w:bCs/>
          <w:sz w:val="24"/>
          <w:szCs w:val="24"/>
          <w:lang w:bidi="en-US"/>
        </w:rPr>
        <w:t>, 2023</w:t>
      </w:r>
    </w:p>
    <w:p w:rsidR="00CE046E" w:rsidRPr="00F16C88" w:rsidRDefault="00CE046E" w:rsidP="00F16C88">
      <w:pPr>
        <w:spacing w:line="360" w:lineRule="auto"/>
        <w:jc w:val="both"/>
        <w:rPr>
          <w:rFonts w:ascii="Times New Roman" w:eastAsia="Calibri" w:hAnsi="Times New Roman" w:cs="Times New Roman"/>
          <w:b/>
          <w:bCs/>
          <w:sz w:val="24"/>
          <w:szCs w:val="24"/>
        </w:rPr>
        <w:sectPr w:rsidR="00CE046E" w:rsidRPr="00F16C88" w:rsidSect="00CE046E">
          <w:footerReference w:type="default" r:id="rId9"/>
          <w:pgSz w:w="12240" w:h="15840"/>
          <w:pgMar w:top="1440" w:right="1440" w:bottom="1440" w:left="1440" w:header="720" w:footer="720" w:gutter="0"/>
          <w:cols w:space="720"/>
          <w:titlePg/>
          <w:docGrid w:linePitch="360"/>
        </w:sectPr>
      </w:pPr>
      <w:bookmarkStart w:id="2" w:name="_Toc18004737"/>
    </w:p>
    <w:p w:rsidR="00467BCE" w:rsidRPr="00F16C88" w:rsidRDefault="00467BCE" w:rsidP="00F16C88">
      <w:pPr>
        <w:pStyle w:val="Heading1"/>
        <w:spacing w:before="0" w:after="200" w:line="360" w:lineRule="auto"/>
        <w:jc w:val="center"/>
        <w:rPr>
          <w:rFonts w:ascii="Times New Roman" w:eastAsia="Times New Roman" w:hAnsi="Times New Roman" w:cs="Times New Roman"/>
          <w:color w:val="auto"/>
          <w:sz w:val="24"/>
          <w:szCs w:val="24"/>
          <w:lang w:bidi="en-US"/>
        </w:rPr>
      </w:pPr>
      <w:bookmarkStart w:id="3" w:name="_Toc144483830"/>
      <w:r w:rsidRPr="00F16C88">
        <w:rPr>
          <w:rFonts w:ascii="Times New Roman" w:eastAsia="Calibri" w:hAnsi="Times New Roman" w:cs="Times New Roman"/>
          <w:color w:val="auto"/>
          <w:sz w:val="24"/>
          <w:szCs w:val="24"/>
        </w:rPr>
        <w:lastRenderedPageBreak/>
        <w:t>DECLARATION</w:t>
      </w:r>
      <w:bookmarkEnd w:id="2"/>
      <w:bookmarkEnd w:id="3"/>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I, </w:t>
      </w:r>
      <w:proofErr w:type="spellStart"/>
      <w:r w:rsidRPr="00F16C88">
        <w:rPr>
          <w:rFonts w:ascii="Times New Roman" w:eastAsia="Calibri" w:hAnsi="Times New Roman" w:cs="Times New Roman"/>
          <w:sz w:val="24"/>
          <w:szCs w:val="24"/>
        </w:rPr>
        <w:t>Nuwenyine</w:t>
      </w:r>
      <w:proofErr w:type="spellEnd"/>
      <w:r w:rsidRPr="00F16C88">
        <w:rPr>
          <w:rFonts w:ascii="Times New Roman" w:eastAsia="Calibri" w:hAnsi="Times New Roman" w:cs="Times New Roman"/>
          <w:sz w:val="24"/>
          <w:szCs w:val="24"/>
        </w:rPr>
        <w:t xml:space="preserve"> </w:t>
      </w:r>
      <w:proofErr w:type="spellStart"/>
      <w:r w:rsidRPr="00F16C88">
        <w:rPr>
          <w:rFonts w:ascii="Times New Roman" w:eastAsia="Calibri" w:hAnsi="Times New Roman" w:cs="Times New Roman"/>
          <w:sz w:val="24"/>
          <w:szCs w:val="24"/>
        </w:rPr>
        <w:t>Prossy</w:t>
      </w:r>
      <w:proofErr w:type="spellEnd"/>
      <w:r w:rsidRPr="00F16C88">
        <w:rPr>
          <w:rFonts w:ascii="Times New Roman" w:eastAsia="Calibri" w:hAnsi="Times New Roman" w:cs="Times New Roman"/>
          <w:sz w:val="24"/>
          <w:szCs w:val="24"/>
        </w:rPr>
        <w:t xml:space="preserve"> hereby declare that this research report entitled “the impact of supply chain integration on supply chain visibility in manufacturing firms in Uganda: a case of Century Bottling Company (Coca Cola),” has never been submitted to any institutions of higher learning for any award. Where people’s work has been copied, reference has been made to that effect.</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Signed………………………………………..            Date………………………………………</w:t>
      </w:r>
      <w:bookmarkStart w:id="4" w:name="_Toc376715297"/>
      <w:bookmarkStart w:id="5" w:name="_Toc409373338"/>
      <w:bookmarkStart w:id="6" w:name="_Toc424011836"/>
      <w:bookmarkStart w:id="7" w:name="_Toc436137872"/>
      <w:bookmarkStart w:id="8" w:name="_Toc448997232"/>
      <w:bookmarkStart w:id="9" w:name="_Toc450477470"/>
      <w:bookmarkStart w:id="10" w:name="_Toc452059516"/>
      <w:bookmarkStart w:id="11" w:name="_Toc456905872"/>
      <w:bookmarkStart w:id="12" w:name="_Toc465753827"/>
      <w:bookmarkStart w:id="13" w:name="_Toc468352684"/>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lang w:bidi="en-US"/>
        </w:rPr>
        <w:t>NUWENYINE PROSSY</w:t>
      </w:r>
    </w:p>
    <w:p w:rsidR="00467BCE" w:rsidRPr="00F16C88" w:rsidRDefault="00FC7B9F" w:rsidP="00F16C88">
      <w:pPr>
        <w:tabs>
          <w:tab w:val="left" w:pos="7088"/>
        </w:tabs>
        <w:spacing w:line="360" w:lineRule="auto"/>
        <w:jc w:val="both"/>
        <w:rPr>
          <w:rFonts w:ascii="Times New Roman" w:eastAsia="Calibri" w:hAnsi="Times New Roman" w:cs="Times New Roman"/>
          <w:sz w:val="24"/>
          <w:szCs w:val="24"/>
        </w:rPr>
      </w:pPr>
      <w:bookmarkStart w:id="14" w:name="_Toc18004738"/>
      <w:r>
        <w:rPr>
          <w:rFonts w:ascii="Times New Roman" w:eastAsia="Calibri" w:hAnsi="Times New Roman" w:cs="Times New Roman"/>
          <w:sz w:val="24"/>
          <w:szCs w:val="24"/>
        </w:rPr>
        <w:t>J22B12/093</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72734">
      <w:pPr>
        <w:pStyle w:val="Heading1"/>
        <w:spacing w:before="0" w:after="200" w:line="360" w:lineRule="auto"/>
        <w:jc w:val="center"/>
        <w:rPr>
          <w:rFonts w:ascii="Times New Roman" w:eastAsia="Calibri" w:hAnsi="Times New Roman" w:cs="Times New Roman"/>
          <w:color w:val="auto"/>
          <w:sz w:val="24"/>
          <w:szCs w:val="24"/>
        </w:rPr>
      </w:pPr>
      <w:bookmarkStart w:id="15" w:name="_Toc144483831"/>
      <w:r w:rsidRPr="00F16C88">
        <w:rPr>
          <w:rFonts w:ascii="Times New Roman" w:eastAsia="Calibri" w:hAnsi="Times New Roman" w:cs="Times New Roman"/>
          <w:color w:val="auto"/>
          <w:sz w:val="24"/>
          <w:szCs w:val="24"/>
        </w:rPr>
        <w:lastRenderedPageBreak/>
        <w:t>APPROVAL</w:t>
      </w:r>
      <w:bookmarkEnd w:id="4"/>
      <w:bookmarkEnd w:id="5"/>
      <w:bookmarkEnd w:id="6"/>
      <w:bookmarkEnd w:id="7"/>
      <w:bookmarkEnd w:id="8"/>
      <w:bookmarkEnd w:id="9"/>
      <w:bookmarkEnd w:id="10"/>
      <w:bookmarkEnd w:id="11"/>
      <w:bookmarkEnd w:id="12"/>
      <w:bookmarkEnd w:id="13"/>
      <w:bookmarkEnd w:id="14"/>
      <w:bookmarkEnd w:id="15"/>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This is to certify that this research report entitled, “the impact of supply chain integration on supply chain visibility in manufacturing firms in Uganda: a case of Century Bottling Company (Coca Cola),” has been under my supervision and it’s now ready for submission to the </w:t>
      </w:r>
      <w:r w:rsidR="00FC7B9F">
        <w:rPr>
          <w:rFonts w:ascii="Times New Roman" w:eastAsia="Calibri" w:hAnsi="Times New Roman" w:cs="Times New Roman"/>
          <w:sz w:val="24"/>
          <w:szCs w:val="24"/>
        </w:rPr>
        <w:t xml:space="preserve">School of Business </w:t>
      </w:r>
      <w:r w:rsidRPr="00F16C88">
        <w:rPr>
          <w:rFonts w:ascii="Times New Roman" w:eastAsia="Calibri" w:hAnsi="Times New Roman" w:cs="Times New Roman"/>
          <w:sz w:val="24"/>
          <w:szCs w:val="24"/>
        </w:rPr>
        <w:t>of Uganda Christian University with my approval.</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Signed………………………………………..            Date………………………………………</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MR. PASCAL MULOOSI</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(Supervisor)</w:t>
      </w:r>
      <w:bookmarkStart w:id="16" w:name="_Toc376715298"/>
      <w:bookmarkStart w:id="17" w:name="_Toc409373339"/>
      <w:bookmarkStart w:id="18" w:name="_Toc424011837"/>
      <w:bookmarkStart w:id="19" w:name="_Toc436137873"/>
      <w:bookmarkStart w:id="20" w:name="_Toc437066744"/>
      <w:bookmarkStart w:id="21" w:name="_Toc448997233"/>
      <w:bookmarkStart w:id="22" w:name="_Toc450477471"/>
      <w:bookmarkStart w:id="23" w:name="_Toc452059517"/>
      <w:bookmarkStart w:id="24" w:name="_Toc456905873"/>
      <w:bookmarkStart w:id="25" w:name="_Toc465753828"/>
      <w:bookmarkStart w:id="26" w:name="_Toc468352685"/>
      <w:bookmarkStart w:id="27" w:name="_Toc18004739"/>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2461D5">
      <w:pPr>
        <w:pStyle w:val="Heading1"/>
        <w:spacing w:before="0" w:after="200" w:line="360" w:lineRule="auto"/>
        <w:jc w:val="center"/>
        <w:rPr>
          <w:rFonts w:ascii="Times New Roman" w:eastAsia="Calibri" w:hAnsi="Times New Roman" w:cs="Times New Roman"/>
          <w:color w:val="auto"/>
          <w:sz w:val="24"/>
          <w:szCs w:val="24"/>
        </w:rPr>
      </w:pPr>
      <w:bookmarkStart w:id="28" w:name="_Toc144483832"/>
      <w:r w:rsidRPr="00F16C88">
        <w:rPr>
          <w:rFonts w:ascii="Times New Roman" w:eastAsia="Calibri" w:hAnsi="Times New Roman" w:cs="Times New Roman"/>
          <w:color w:val="auto"/>
          <w:sz w:val="24"/>
          <w:szCs w:val="24"/>
        </w:rPr>
        <w:lastRenderedPageBreak/>
        <w:t>DEDICATION</w:t>
      </w:r>
      <w:bookmarkEnd w:id="16"/>
      <w:bookmarkEnd w:id="17"/>
      <w:bookmarkEnd w:id="18"/>
      <w:bookmarkEnd w:id="19"/>
      <w:bookmarkEnd w:id="20"/>
      <w:bookmarkEnd w:id="21"/>
      <w:bookmarkEnd w:id="22"/>
      <w:bookmarkEnd w:id="23"/>
      <w:bookmarkEnd w:id="24"/>
      <w:bookmarkEnd w:id="25"/>
      <w:bookmarkEnd w:id="26"/>
      <w:bookmarkEnd w:id="27"/>
      <w:bookmarkEnd w:id="28"/>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With special regard, I wish to dedicate this pie</w:t>
      </w:r>
      <w:r w:rsidR="00FC7B9F">
        <w:rPr>
          <w:rFonts w:ascii="Times New Roman" w:eastAsia="Calibri" w:hAnsi="Times New Roman" w:cs="Times New Roman"/>
          <w:sz w:val="24"/>
          <w:szCs w:val="24"/>
        </w:rPr>
        <w:t xml:space="preserve">ce of work to my dear parents and family </w:t>
      </w:r>
      <w:r w:rsidRPr="00F16C88">
        <w:rPr>
          <w:rFonts w:ascii="Times New Roman" w:eastAsia="Calibri" w:hAnsi="Times New Roman" w:cs="Times New Roman"/>
          <w:sz w:val="24"/>
          <w:szCs w:val="24"/>
        </w:rPr>
        <w:t>who have always been ther</w:t>
      </w:r>
      <w:bookmarkStart w:id="29" w:name="_Toc376715299"/>
      <w:bookmarkStart w:id="30" w:name="_Toc409373340"/>
      <w:bookmarkStart w:id="31" w:name="_Toc424011838"/>
      <w:bookmarkStart w:id="32" w:name="_Toc436137874"/>
      <w:bookmarkStart w:id="33" w:name="_Toc437066745"/>
      <w:bookmarkStart w:id="34" w:name="_Toc448997234"/>
      <w:bookmarkStart w:id="35" w:name="_Toc450477472"/>
      <w:bookmarkStart w:id="36" w:name="_Toc452059518"/>
      <w:bookmarkStart w:id="37" w:name="_Toc456905874"/>
      <w:r w:rsidRPr="00F16C88">
        <w:rPr>
          <w:rFonts w:ascii="Times New Roman" w:eastAsia="Calibri" w:hAnsi="Times New Roman" w:cs="Times New Roman"/>
          <w:sz w:val="24"/>
          <w:szCs w:val="24"/>
        </w:rPr>
        <w:t>e to support me in my education and who have always encouraged and motivated me spiritually, physically and emotionally.</w:t>
      </w:r>
      <w:bookmarkStart w:id="38" w:name="_Toc465753829"/>
      <w:bookmarkStart w:id="39" w:name="_Toc468352686"/>
      <w:bookmarkStart w:id="40" w:name="_Toc18004740"/>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p>
    <w:p w:rsidR="00467BCE" w:rsidRPr="00F16C88" w:rsidRDefault="00467BCE" w:rsidP="002461D5">
      <w:pPr>
        <w:pStyle w:val="Heading1"/>
        <w:spacing w:before="0" w:after="200" w:line="360" w:lineRule="auto"/>
        <w:jc w:val="center"/>
        <w:rPr>
          <w:rFonts w:ascii="Times New Roman" w:eastAsia="Calibri" w:hAnsi="Times New Roman" w:cs="Times New Roman"/>
          <w:color w:val="auto"/>
          <w:sz w:val="24"/>
          <w:szCs w:val="24"/>
        </w:rPr>
      </w:pPr>
      <w:bookmarkStart w:id="41" w:name="_Toc144483833"/>
      <w:r w:rsidRPr="00F16C88">
        <w:rPr>
          <w:rFonts w:ascii="Times New Roman" w:eastAsia="Calibri" w:hAnsi="Times New Roman" w:cs="Times New Roman"/>
          <w:color w:val="auto"/>
          <w:sz w:val="24"/>
          <w:szCs w:val="24"/>
        </w:rPr>
        <w:lastRenderedPageBreak/>
        <w:t>ACKNOWLEDGEMENT</w:t>
      </w:r>
      <w:bookmarkEnd w:id="29"/>
      <w:bookmarkEnd w:id="30"/>
      <w:bookmarkEnd w:id="31"/>
      <w:bookmarkEnd w:id="32"/>
      <w:bookmarkEnd w:id="33"/>
      <w:bookmarkEnd w:id="34"/>
      <w:bookmarkEnd w:id="35"/>
      <w:bookmarkEnd w:id="36"/>
      <w:bookmarkEnd w:id="37"/>
      <w:bookmarkEnd w:id="38"/>
      <w:bookmarkEnd w:id="39"/>
      <w:bookmarkEnd w:id="40"/>
      <w:bookmarkEnd w:id="41"/>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I would like to thank the Almighty God for the gift of life and guiding me throughout my education; it has not been easy but it was possible.</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My heartfelt gratitude goes to my supervisor, Mr. Pascal </w:t>
      </w:r>
      <w:proofErr w:type="spellStart"/>
      <w:r w:rsidRPr="00F16C88">
        <w:rPr>
          <w:rFonts w:ascii="Times New Roman" w:eastAsia="Calibri" w:hAnsi="Times New Roman" w:cs="Times New Roman"/>
          <w:sz w:val="24"/>
          <w:szCs w:val="24"/>
        </w:rPr>
        <w:t>Muloosi</w:t>
      </w:r>
      <w:proofErr w:type="spellEnd"/>
      <w:r w:rsidRPr="00F16C88">
        <w:rPr>
          <w:rFonts w:ascii="Times New Roman" w:eastAsia="Calibri" w:hAnsi="Times New Roman" w:cs="Times New Roman"/>
          <w:sz w:val="24"/>
          <w:szCs w:val="24"/>
        </w:rPr>
        <w:t xml:space="preserve"> for the tireless efforts and expertise he rendered to me during his supervision.</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Speci</w:t>
      </w:r>
      <w:r w:rsidR="00997548" w:rsidRPr="00F16C88">
        <w:rPr>
          <w:rFonts w:ascii="Times New Roman" w:eastAsia="Calibri" w:hAnsi="Times New Roman" w:cs="Times New Roman"/>
          <w:sz w:val="24"/>
          <w:szCs w:val="24"/>
        </w:rPr>
        <w:t>al</w:t>
      </w:r>
      <w:r w:rsidR="00FC7B9F">
        <w:rPr>
          <w:rFonts w:ascii="Times New Roman" w:eastAsia="Calibri" w:hAnsi="Times New Roman" w:cs="Times New Roman"/>
          <w:sz w:val="24"/>
          <w:szCs w:val="24"/>
        </w:rPr>
        <w:t xml:space="preserve"> thanks go to my dear parents and family </w:t>
      </w:r>
      <w:r w:rsidRPr="00F16C88">
        <w:rPr>
          <w:rFonts w:ascii="Times New Roman" w:eastAsia="Calibri" w:hAnsi="Times New Roman" w:cs="Times New Roman"/>
          <w:sz w:val="24"/>
          <w:szCs w:val="24"/>
        </w:rPr>
        <w:t>for their love, moral and financial support during the entire period of my education career.</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Lastly, special thanks go to the management of Nile Breweries Limited who allowed me to carryout research from their organizations and also provided me with all the data that were needed to complete my research report.</w:t>
      </w:r>
    </w:p>
    <w:p w:rsidR="00467BCE" w:rsidRPr="00F16C88" w:rsidRDefault="00467BCE"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God bless you all.</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sdt>
      <w:sdtPr>
        <w:rPr>
          <w:rFonts w:ascii="Times New Roman" w:eastAsiaTheme="minorEastAsia" w:hAnsi="Times New Roman" w:cs="Times New Roman"/>
          <w:b w:val="0"/>
          <w:bCs w:val="0"/>
          <w:color w:val="auto"/>
          <w:sz w:val="24"/>
          <w:szCs w:val="24"/>
        </w:rPr>
        <w:id w:val="-475302755"/>
        <w:docPartObj>
          <w:docPartGallery w:val="Table of Contents"/>
          <w:docPartUnique/>
        </w:docPartObj>
      </w:sdtPr>
      <w:sdtEndPr>
        <w:rPr>
          <w:noProof/>
        </w:rPr>
      </w:sdtEndPr>
      <w:sdtContent>
        <w:p w:rsidR="00BD5577" w:rsidRPr="00BE1B35" w:rsidRDefault="00BD5577" w:rsidP="00BE1B35">
          <w:pPr>
            <w:pStyle w:val="TOCHeading"/>
            <w:spacing w:before="0" w:after="200" w:line="360" w:lineRule="auto"/>
            <w:jc w:val="center"/>
            <w:rPr>
              <w:rFonts w:ascii="Times New Roman" w:hAnsi="Times New Roman" w:cs="Times New Roman"/>
              <w:color w:val="auto"/>
              <w:sz w:val="24"/>
              <w:szCs w:val="24"/>
            </w:rPr>
          </w:pPr>
          <w:r w:rsidRPr="00BE1B35">
            <w:rPr>
              <w:rFonts w:ascii="Times New Roman" w:hAnsi="Times New Roman" w:cs="Times New Roman"/>
              <w:color w:val="auto"/>
              <w:sz w:val="24"/>
              <w:szCs w:val="24"/>
            </w:rPr>
            <w:t>Table of Contents</w:t>
          </w:r>
        </w:p>
        <w:p w:rsidR="00BE1B35" w:rsidRPr="00BE1B35" w:rsidRDefault="00BD5577" w:rsidP="00BE1B35">
          <w:pPr>
            <w:pStyle w:val="TOC1"/>
            <w:rPr>
              <w:rFonts w:ascii="Times New Roman" w:hAnsi="Times New Roman" w:cs="Times New Roman"/>
              <w:noProof/>
              <w:sz w:val="24"/>
              <w:szCs w:val="24"/>
            </w:rPr>
          </w:pPr>
          <w:r w:rsidRPr="00BE1B35">
            <w:rPr>
              <w:rFonts w:ascii="Times New Roman" w:hAnsi="Times New Roman" w:cs="Times New Roman"/>
              <w:sz w:val="24"/>
              <w:szCs w:val="24"/>
            </w:rPr>
            <w:fldChar w:fldCharType="begin"/>
          </w:r>
          <w:r w:rsidRPr="00BE1B35">
            <w:rPr>
              <w:rFonts w:ascii="Times New Roman" w:hAnsi="Times New Roman" w:cs="Times New Roman"/>
              <w:sz w:val="24"/>
              <w:szCs w:val="24"/>
            </w:rPr>
            <w:instrText xml:space="preserve"> TOC \o "1-3" \h \z \u </w:instrText>
          </w:r>
          <w:r w:rsidRPr="00BE1B35">
            <w:rPr>
              <w:rFonts w:ascii="Times New Roman" w:hAnsi="Times New Roman" w:cs="Times New Roman"/>
              <w:sz w:val="24"/>
              <w:szCs w:val="24"/>
            </w:rPr>
            <w:fldChar w:fldCharType="separate"/>
          </w:r>
          <w:hyperlink w:anchor="_Toc144483830" w:history="1">
            <w:r w:rsidR="00BE1B35" w:rsidRPr="00BE1B35">
              <w:rPr>
                <w:rStyle w:val="Hyperlink"/>
                <w:rFonts w:ascii="Times New Roman" w:eastAsia="Calibri" w:hAnsi="Times New Roman" w:cs="Times New Roman"/>
                <w:b/>
                <w:noProof/>
                <w:sz w:val="24"/>
                <w:szCs w:val="24"/>
              </w:rPr>
              <w:t>DECLARATION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i</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1" w:history="1">
            <w:r w:rsidR="00BE1B35" w:rsidRPr="00BE1B35">
              <w:rPr>
                <w:rStyle w:val="Hyperlink"/>
                <w:rFonts w:ascii="Times New Roman" w:eastAsia="Calibri" w:hAnsi="Times New Roman" w:cs="Times New Roman"/>
                <w:b/>
                <w:noProof/>
                <w:sz w:val="24"/>
                <w:szCs w:val="24"/>
              </w:rPr>
              <w:t>APPROVAL</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ii</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2" w:history="1">
            <w:r w:rsidR="00BE1B35" w:rsidRPr="00BE1B35">
              <w:rPr>
                <w:rStyle w:val="Hyperlink"/>
                <w:rFonts w:ascii="Times New Roman" w:eastAsia="Calibri" w:hAnsi="Times New Roman" w:cs="Times New Roman"/>
                <w:b/>
                <w:noProof/>
                <w:sz w:val="24"/>
                <w:szCs w:val="24"/>
              </w:rPr>
              <w:t>DEDICATION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iii</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3" w:history="1">
            <w:r w:rsidR="00BE1B35" w:rsidRPr="00BE1B35">
              <w:rPr>
                <w:rStyle w:val="Hyperlink"/>
                <w:rFonts w:ascii="Times New Roman" w:eastAsia="Calibri" w:hAnsi="Times New Roman" w:cs="Times New Roman"/>
                <w:b/>
                <w:noProof/>
                <w:sz w:val="24"/>
                <w:szCs w:val="24"/>
              </w:rPr>
              <w:t>ACKNOWLEDGEMENT</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iv</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4" w:history="1">
            <w:r w:rsidR="00BE1B35" w:rsidRPr="00BE1B35">
              <w:rPr>
                <w:rStyle w:val="Hyperlink"/>
                <w:rFonts w:ascii="Times New Roman" w:eastAsia="Calibri" w:hAnsi="Times New Roman" w:cs="Times New Roman"/>
                <w:b/>
                <w:noProof/>
                <w:sz w:val="24"/>
                <w:szCs w:val="24"/>
              </w:rPr>
              <w:t>LIST OF FIGURES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viii</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5" w:history="1">
            <w:r w:rsidR="00BE1B35" w:rsidRPr="00BE1B35">
              <w:rPr>
                <w:rStyle w:val="Hyperlink"/>
                <w:rFonts w:ascii="Times New Roman" w:eastAsia="Calibri" w:hAnsi="Times New Roman" w:cs="Times New Roman"/>
                <w:b/>
                <w:noProof/>
                <w:sz w:val="24"/>
                <w:szCs w:val="24"/>
              </w:rPr>
              <w:t>LIST OF TABLES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ix</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6" w:history="1">
            <w:r w:rsidR="00BE1B35" w:rsidRPr="00BE1B35">
              <w:rPr>
                <w:rStyle w:val="Hyperlink"/>
                <w:rFonts w:ascii="Times New Roman" w:eastAsia="Calibri" w:hAnsi="Times New Roman" w:cs="Times New Roman"/>
                <w:b/>
                <w:noProof/>
                <w:sz w:val="24"/>
                <w:szCs w:val="24"/>
              </w:rPr>
              <w:t>LIST OF ACRONYMS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x</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7" w:history="1">
            <w:r w:rsidR="00BE1B35" w:rsidRPr="00BE1B35">
              <w:rPr>
                <w:rStyle w:val="Hyperlink"/>
                <w:rFonts w:ascii="Times New Roman" w:eastAsia="Calibri" w:hAnsi="Times New Roman" w:cs="Times New Roman"/>
                <w:b/>
                <w:noProof/>
                <w:sz w:val="24"/>
                <w:szCs w:val="24"/>
              </w:rPr>
              <w:t>ABSTRACT</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xi</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8" w:history="1">
            <w:r w:rsidR="00BE1B35" w:rsidRPr="00BE1B35">
              <w:rPr>
                <w:rStyle w:val="Hyperlink"/>
                <w:rFonts w:ascii="Times New Roman" w:eastAsia="Times New Roman" w:hAnsi="Times New Roman" w:cs="Times New Roman"/>
                <w:b/>
                <w:noProof/>
                <w:sz w:val="24"/>
                <w:szCs w:val="24"/>
                <w:lang w:bidi="en-US"/>
              </w:rPr>
              <w:t>CHAPTER ONE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39" w:history="1">
            <w:r w:rsidR="00BE1B35" w:rsidRPr="00BE1B35">
              <w:rPr>
                <w:rStyle w:val="Hyperlink"/>
                <w:rFonts w:ascii="Times New Roman" w:eastAsia="Times New Roman" w:hAnsi="Times New Roman" w:cs="Times New Roman"/>
                <w:b/>
                <w:noProof/>
                <w:sz w:val="24"/>
                <w:szCs w:val="24"/>
                <w:lang w:bidi="en-US"/>
              </w:rPr>
              <w:t>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_Toc144483839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0" w:history="1">
            <w:r w:rsidR="00BE1B35" w:rsidRPr="00BE1B35">
              <w:rPr>
                <w:rStyle w:val="Hyperlink"/>
                <w:rFonts w:ascii="Times New Roman" w:eastAsia="Calibri" w:hAnsi="Times New Roman" w:cs="Times New Roman"/>
                <w:noProof/>
                <w:sz w:val="24"/>
                <w:szCs w:val="24"/>
              </w:rPr>
              <w:t>1.0 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1" w:history="1">
            <w:r w:rsidR="00BE1B35" w:rsidRPr="00BE1B35">
              <w:rPr>
                <w:rStyle w:val="Hyperlink"/>
                <w:rFonts w:ascii="Times New Roman" w:eastAsia="Calibri" w:hAnsi="Times New Roman" w:cs="Times New Roman"/>
                <w:noProof/>
                <w:sz w:val="24"/>
                <w:szCs w:val="24"/>
              </w:rPr>
              <w:t>1.1 Background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2" w:history="1">
            <w:r w:rsidR="00BE1B35" w:rsidRPr="00BE1B35">
              <w:rPr>
                <w:rStyle w:val="Hyperlink"/>
                <w:rFonts w:ascii="Times New Roman" w:eastAsia="Times New Roman" w:hAnsi="Times New Roman" w:cs="Times New Roman"/>
                <w:noProof/>
                <w:sz w:val="24"/>
                <w:szCs w:val="24"/>
                <w:lang w:bidi="en-US"/>
              </w:rPr>
              <w:t>1.2 Problem statement</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3" w:history="1">
            <w:r w:rsidR="00BE1B35" w:rsidRPr="00BE1B35">
              <w:rPr>
                <w:rStyle w:val="Hyperlink"/>
                <w:rFonts w:ascii="Times New Roman" w:eastAsia="Calibri" w:hAnsi="Times New Roman" w:cs="Times New Roman"/>
                <w:noProof/>
                <w:sz w:val="24"/>
                <w:szCs w:val="24"/>
              </w:rPr>
              <w:t>1.3 Purpose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4" w:history="1">
            <w:r w:rsidR="00BE1B35" w:rsidRPr="00BE1B35">
              <w:rPr>
                <w:rStyle w:val="Hyperlink"/>
                <w:rFonts w:ascii="Times New Roman" w:eastAsia="Calibri" w:hAnsi="Times New Roman" w:cs="Times New Roman"/>
                <w:noProof/>
                <w:sz w:val="24"/>
                <w:szCs w:val="24"/>
              </w:rPr>
              <w:t>1.4 Objectives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5" w:history="1">
            <w:r w:rsidR="00BE1B35" w:rsidRPr="00BE1B35">
              <w:rPr>
                <w:rStyle w:val="Hyperlink"/>
                <w:rFonts w:ascii="Times New Roman" w:eastAsia="Calibri" w:hAnsi="Times New Roman" w:cs="Times New Roman"/>
                <w:noProof/>
                <w:sz w:val="24"/>
                <w:szCs w:val="24"/>
              </w:rPr>
              <w:t>1.5 Research questions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46" w:history="1">
            <w:r w:rsidR="00BE1B35" w:rsidRPr="00BE1B35">
              <w:rPr>
                <w:rStyle w:val="Hyperlink"/>
                <w:rFonts w:ascii="Times New Roman" w:eastAsia="Times New Roman" w:hAnsi="Times New Roman" w:cs="Times New Roman"/>
                <w:noProof/>
                <w:sz w:val="24"/>
                <w:szCs w:val="24"/>
              </w:rPr>
              <w:t>1.6 Scope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47" w:history="1">
            <w:r w:rsidR="00BE1B35" w:rsidRPr="00BE1B35">
              <w:rPr>
                <w:rStyle w:val="Hyperlink"/>
                <w:rFonts w:ascii="Times New Roman" w:eastAsia="Calibri" w:hAnsi="Times New Roman" w:cs="Times New Roman"/>
                <w:noProof/>
                <w:sz w:val="24"/>
                <w:szCs w:val="24"/>
              </w:rPr>
              <w:t>1.6.1 Content scope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48" w:history="1">
            <w:r w:rsidR="00BE1B35" w:rsidRPr="00BE1B35">
              <w:rPr>
                <w:rStyle w:val="Hyperlink"/>
                <w:rFonts w:ascii="Times New Roman" w:eastAsia="Calibri" w:hAnsi="Times New Roman" w:cs="Times New Roman"/>
                <w:noProof/>
                <w:sz w:val="24"/>
                <w:szCs w:val="24"/>
              </w:rPr>
              <w:t>1.6.2 Geographical scope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49" w:history="1">
            <w:r w:rsidR="00BE1B35" w:rsidRPr="00BE1B35">
              <w:rPr>
                <w:rStyle w:val="Hyperlink"/>
                <w:rFonts w:ascii="Times New Roman" w:eastAsia="Calibri" w:hAnsi="Times New Roman" w:cs="Times New Roman"/>
                <w:noProof/>
                <w:sz w:val="24"/>
                <w:szCs w:val="24"/>
              </w:rPr>
              <w:t>1.6.3 Time scope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_Toc144483849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0" w:history="1">
            <w:r w:rsidR="00BE1B35" w:rsidRPr="00BE1B35">
              <w:rPr>
                <w:rStyle w:val="Hyperlink"/>
                <w:rFonts w:ascii="Times New Roman" w:eastAsia="Calibri" w:hAnsi="Times New Roman" w:cs="Times New Roman"/>
                <w:noProof/>
                <w:sz w:val="24"/>
                <w:szCs w:val="24"/>
                <w:lang w:val="en-GB" w:bidi="en-US"/>
              </w:rPr>
              <w:t>1.7 Conceptual framework</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1" w:history="1">
            <w:r w:rsidR="00BE1B35" w:rsidRPr="00BE1B35">
              <w:rPr>
                <w:rStyle w:val="Hyperlink"/>
                <w:rFonts w:ascii="Times New Roman" w:eastAsia="Times New Roman" w:hAnsi="Times New Roman" w:cs="Times New Roman"/>
                <w:noProof/>
                <w:sz w:val="24"/>
                <w:szCs w:val="24"/>
                <w:lang w:bidi="en-US"/>
              </w:rPr>
              <w:t>1.8 Significance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52" w:history="1">
            <w:r w:rsidR="00BE1B35" w:rsidRPr="00BE1B35">
              <w:rPr>
                <w:rStyle w:val="Hyperlink"/>
                <w:rFonts w:ascii="Times New Roman" w:eastAsia="Times New Roman" w:hAnsi="Times New Roman" w:cs="Times New Roman"/>
                <w:b/>
                <w:noProof/>
                <w:sz w:val="24"/>
                <w:szCs w:val="24"/>
              </w:rPr>
              <w:t>CHAPTER TWO</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53" w:history="1">
            <w:r w:rsidR="00BE1B35" w:rsidRPr="00BE1B35">
              <w:rPr>
                <w:rStyle w:val="Hyperlink"/>
                <w:rFonts w:ascii="Times New Roman" w:eastAsia="Times New Roman" w:hAnsi="Times New Roman" w:cs="Times New Roman"/>
                <w:b/>
                <w:noProof/>
                <w:sz w:val="24"/>
                <w:szCs w:val="24"/>
              </w:rPr>
              <w:t>LITERATURE REVIEW</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4" w:history="1">
            <w:r w:rsidR="00BE1B35" w:rsidRPr="00BE1B35">
              <w:rPr>
                <w:rStyle w:val="Hyperlink"/>
                <w:rFonts w:ascii="Times New Roman" w:eastAsia="Times New Roman" w:hAnsi="Times New Roman" w:cs="Times New Roman"/>
                <w:noProof/>
                <w:sz w:val="24"/>
                <w:szCs w:val="24"/>
              </w:rPr>
              <w:t>2.0 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5" w:history="1">
            <w:r w:rsidR="00BE1B35" w:rsidRPr="00BE1B35">
              <w:rPr>
                <w:rStyle w:val="Hyperlink"/>
                <w:rFonts w:ascii="Times New Roman" w:eastAsia="Calibri" w:hAnsi="Times New Roman" w:cs="Times New Roman"/>
                <w:noProof/>
                <w:sz w:val="24"/>
                <w:szCs w:val="24"/>
              </w:rPr>
              <w:t>2.1 Concept of Supply Chain Integration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6" w:history="1">
            <w:r w:rsidR="00BE1B35" w:rsidRPr="00BE1B35">
              <w:rPr>
                <w:rStyle w:val="Hyperlink"/>
                <w:rFonts w:ascii="Times New Roman" w:eastAsia="Calibri" w:hAnsi="Times New Roman" w:cs="Times New Roman"/>
                <w:noProof/>
                <w:sz w:val="24"/>
                <w:szCs w:val="24"/>
              </w:rPr>
              <w:t>2.2 Concept of Supply Chain Visibility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8</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7" w:history="1">
            <w:r w:rsidR="00BE1B35" w:rsidRPr="00BE1B35">
              <w:rPr>
                <w:rStyle w:val="Hyperlink"/>
                <w:rFonts w:ascii="Times New Roman" w:eastAsia="Times New Roman" w:hAnsi="Times New Roman" w:cs="Times New Roman"/>
                <w:noProof/>
                <w:sz w:val="24"/>
                <w:szCs w:val="24"/>
              </w:rPr>
              <w:t xml:space="preserve">2.3 </w:t>
            </w:r>
            <w:r w:rsidR="00BE1B35" w:rsidRPr="00BE1B35">
              <w:rPr>
                <w:rStyle w:val="Hyperlink"/>
                <w:rFonts w:ascii="Times New Roman" w:eastAsia="Times New Roman" w:hAnsi="Times New Roman" w:cs="Times New Roman"/>
                <w:noProof/>
                <w:sz w:val="24"/>
                <w:szCs w:val="24"/>
                <w:lang w:bidi="en-US"/>
              </w:rPr>
              <w:t>Relationship between supplier ICT and supply chain visibility in manufacturing firms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9</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8" w:history="1">
            <w:r w:rsidR="00BE1B35" w:rsidRPr="00BE1B35">
              <w:rPr>
                <w:rStyle w:val="Hyperlink"/>
                <w:rFonts w:ascii="Times New Roman" w:eastAsia="Times New Roman" w:hAnsi="Times New Roman" w:cs="Times New Roman"/>
                <w:noProof/>
                <w:sz w:val="24"/>
                <w:szCs w:val="24"/>
              </w:rPr>
              <w:t xml:space="preserve">2.4 </w:t>
            </w:r>
            <w:r w:rsidR="00BE1B35" w:rsidRPr="00BE1B35">
              <w:rPr>
                <w:rStyle w:val="Hyperlink"/>
                <w:rFonts w:ascii="Times New Roman" w:eastAsia="Times New Roman" w:hAnsi="Times New Roman" w:cs="Times New Roman"/>
                <w:noProof/>
                <w:sz w:val="24"/>
                <w:szCs w:val="24"/>
                <w:lang w:bidi="en-US"/>
              </w:rPr>
              <w:t>The drivers of supply chain integration in manufacturing firms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10</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59" w:history="1">
            <w:r w:rsidR="00BE1B35" w:rsidRPr="00BE1B35">
              <w:rPr>
                <w:rStyle w:val="Hyperlink"/>
                <w:rFonts w:ascii="Times New Roman" w:eastAsia="Times New Roman" w:hAnsi="Times New Roman" w:cs="Times New Roman"/>
                <w:noProof/>
                <w:sz w:val="24"/>
                <w:szCs w:val="24"/>
                <w:lang w:bidi="en-US"/>
              </w:rPr>
              <w:t>2.5 Key success factors for supply chain integration in manufacturing firms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_Toc144483859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12</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0" w:history="1">
            <w:r w:rsidR="00BE1B35" w:rsidRPr="00BE1B35">
              <w:rPr>
                <w:rStyle w:val="Hyperlink"/>
                <w:rFonts w:ascii="Times New Roman" w:eastAsia="Times New Roman" w:hAnsi="Times New Roman" w:cs="Times New Roman"/>
                <w:noProof/>
                <w:sz w:val="24"/>
                <w:szCs w:val="24"/>
                <w:lang w:bidi="en-US"/>
              </w:rPr>
              <w:t>2.6 Research gap</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13</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61" w:history="1">
            <w:r w:rsidR="00BE1B35" w:rsidRPr="00BE1B35">
              <w:rPr>
                <w:rStyle w:val="Hyperlink"/>
                <w:rFonts w:ascii="Times New Roman" w:eastAsia="Calibri" w:hAnsi="Times New Roman" w:cs="Times New Roman"/>
                <w:b/>
                <w:noProof/>
                <w:sz w:val="24"/>
                <w:szCs w:val="24"/>
              </w:rPr>
              <w:t>CHAPTER THREE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62" w:history="1">
            <w:r w:rsidR="00BE1B35" w:rsidRPr="00BE1B35">
              <w:rPr>
                <w:rStyle w:val="Hyperlink"/>
                <w:rFonts w:ascii="Times New Roman" w:eastAsia="Calibri" w:hAnsi="Times New Roman" w:cs="Times New Roman"/>
                <w:b/>
                <w:noProof/>
                <w:sz w:val="24"/>
                <w:szCs w:val="24"/>
              </w:rPr>
              <w:t>RESEARCH METHODOLOGY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3" w:history="1">
            <w:r w:rsidR="00BE1B35" w:rsidRPr="00BE1B35">
              <w:rPr>
                <w:rStyle w:val="Hyperlink"/>
                <w:rFonts w:ascii="Times New Roman" w:eastAsia="Calibri" w:hAnsi="Times New Roman" w:cs="Times New Roman"/>
                <w:noProof/>
                <w:sz w:val="24"/>
                <w:szCs w:val="24"/>
              </w:rPr>
              <w:t>3.0 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4" w:history="1">
            <w:r w:rsidR="00BE1B35" w:rsidRPr="00BE1B35">
              <w:rPr>
                <w:rStyle w:val="Hyperlink"/>
                <w:rFonts w:ascii="Times New Roman" w:eastAsia="Calibri" w:hAnsi="Times New Roman" w:cs="Times New Roman"/>
                <w:noProof/>
                <w:sz w:val="24"/>
                <w:szCs w:val="24"/>
              </w:rPr>
              <w:t>3.1 Research Design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5" w:history="1">
            <w:r w:rsidR="00BE1B35" w:rsidRPr="00BE1B35">
              <w:rPr>
                <w:rStyle w:val="Hyperlink"/>
                <w:rFonts w:ascii="Times New Roman" w:eastAsia="Calibri" w:hAnsi="Times New Roman" w:cs="Times New Roman"/>
                <w:noProof/>
                <w:sz w:val="24"/>
                <w:szCs w:val="24"/>
              </w:rPr>
              <w:t>3.2 Area of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6" w:history="1">
            <w:r w:rsidR="00BE1B35" w:rsidRPr="00BE1B35">
              <w:rPr>
                <w:rStyle w:val="Hyperlink"/>
                <w:rFonts w:ascii="Times New Roman" w:eastAsia="Calibri" w:hAnsi="Times New Roman" w:cs="Times New Roman"/>
                <w:noProof/>
                <w:sz w:val="24"/>
                <w:szCs w:val="24"/>
              </w:rPr>
              <w:t>3.3 Study Population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67" w:history="1">
            <w:r w:rsidR="00BE1B35" w:rsidRPr="00BE1B35">
              <w:rPr>
                <w:rStyle w:val="Hyperlink"/>
                <w:rFonts w:ascii="Times New Roman" w:eastAsia="Calibri" w:hAnsi="Times New Roman" w:cs="Times New Roman"/>
                <w:noProof/>
                <w:sz w:val="24"/>
                <w:szCs w:val="24"/>
              </w:rPr>
              <w:t>3.4 Sampling</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68" w:history="1">
            <w:r w:rsidR="00BE1B35" w:rsidRPr="00BE1B35">
              <w:rPr>
                <w:rStyle w:val="Hyperlink"/>
                <w:rFonts w:ascii="Times New Roman" w:eastAsia="Calibri" w:hAnsi="Times New Roman" w:cs="Times New Roman"/>
                <w:noProof/>
                <w:sz w:val="24"/>
                <w:szCs w:val="24"/>
              </w:rPr>
              <w:t>3.4.1 Sample size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69" w:history="1">
            <w:r w:rsidR="00BE1B35" w:rsidRPr="00BE1B35">
              <w:rPr>
                <w:rStyle w:val="Hyperlink"/>
                <w:rFonts w:ascii="Times New Roman" w:eastAsia="Calibri" w:hAnsi="Times New Roman" w:cs="Times New Roman"/>
                <w:noProof/>
                <w:sz w:val="24"/>
                <w:szCs w:val="24"/>
              </w:rPr>
              <w:t>3.4.2 Sampling methods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_Toc144483869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16</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70" w:history="1">
            <w:r w:rsidR="00BE1B35" w:rsidRPr="00BE1B35">
              <w:rPr>
                <w:rStyle w:val="Hyperlink"/>
                <w:rFonts w:ascii="Times New Roman" w:eastAsia="Calibri" w:hAnsi="Times New Roman" w:cs="Times New Roman"/>
                <w:noProof/>
                <w:sz w:val="24"/>
                <w:szCs w:val="24"/>
              </w:rPr>
              <w:t>3.5 Data collection tools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1" w:history="1">
            <w:r w:rsidR="00BE1B35" w:rsidRPr="00BE1B35">
              <w:rPr>
                <w:rStyle w:val="Hyperlink"/>
                <w:rFonts w:ascii="Times New Roman" w:eastAsia="Calibri" w:hAnsi="Times New Roman" w:cs="Times New Roman"/>
                <w:noProof/>
                <w:sz w:val="24"/>
                <w:szCs w:val="24"/>
              </w:rPr>
              <w:t>3.5.1 Questionnaire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2" w:history="1">
            <w:r w:rsidR="00BE1B35" w:rsidRPr="00BE1B35">
              <w:rPr>
                <w:rStyle w:val="Hyperlink"/>
                <w:rFonts w:ascii="Times New Roman" w:eastAsia="Calibri" w:hAnsi="Times New Roman" w:cs="Times New Roman"/>
                <w:noProof/>
                <w:sz w:val="24"/>
                <w:szCs w:val="24"/>
              </w:rPr>
              <w:t>3.5.2 Interview Guide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73" w:history="1">
            <w:r w:rsidR="00BE1B35" w:rsidRPr="00BE1B35">
              <w:rPr>
                <w:rStyle w:val="Hyperlink"/>
                <w:rFonts w:ascii="Times New Roman" w:eastAsia="Calibri" w:hAnsi="Times New Roman" w:cs="Times New Roman"/>
                <w:noProof/>
                <w:sz w:val="24"/>
                <w:szCs w:val="24"/>
              </w:rPr>
              <w:t>3.6 Data management and control</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4" w:history="1">
            <w:r w:rsidR="00BE1B35" w:rsidRPr="00BE1B35">
              <w:rPr>
                <w:rStyle w:val="Hyperlink"/>
                <w:rFonts w:ascii="Times New Roman" w:eastAsia="Calibri" w:hAnsi="Times New Roman" w:cs="Times New Roman"/>
                <w:noProof/>
                <w:sz w:val="24"/>
                <w:szCs w:val="24"/>
              </w:rPr>
              <w:t>3.6.1 Validity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5" w:history="1">
            <w:r w:rsidR="00BE1B35" w:rsidRPr="00BE1B35">
              <w:rPr>
                <w:rStyle w:val="Hyperlink"/>
                <w:rFonts w:ascii="Times New Roman" w:eastAsia="Calibri" w:hAnsi="Times New Roman" w:cs="Times New Roman"/>
                <w:noProof/>
                <w:sz w:val="24"/>
                <w:szCs w:val="24"/>
              </w:rPr>
              <w:t>3.6.2 Reliability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18</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76" w:history="1">
            <w:r w:rsidR="00BE1B35" w:rsidRPr="00BE1B35">
              <w:rPr>
                <w:rStyle w:val="Hyperlink"/>
                <w:rFonts w:ascii="Times New Roman" w:eastAsia="Calibri" w:hAnsi="Times New Roman" w:cs="Times New Roman"/>
                <w:noProof/>
                <w:sz w:val="24"/>
                <w:szCs w:val="24"/>
              </w:rPr>
              <w:t>3.7 Data Analysis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18</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7" w:history="1">
            <w:r w:rsidR="00BE1B35" w:rsidRPr="00BE1B35">
              <w:rPr>
                <w:rStyle w:val="Hyperlink"/>
                <w:rFonts w:ascii="Times New Roman" w:eastAsia="Calibri" w:hAnsi="Times New Roman" w:cs="Times New Roman"/>
                <w:noProof/>
                <w:sz w:val="24"/>
                <w:szCs w:val="24"/>
              </w:rPr>
              <w:t>3.7.1 Quantitative data analysis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18</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78" w:history="1">
            <w:r w:rsidR="00BE1B35" w:rsidRPr="00BE1B35">
              <w:rPr>
                <w:rStyle w:val="Hyperlink"/>
                <w:rFonts w:ascii="Times New Roman" w:eastAsia="Calibri" w:hAnsi="Times New Roman" w:cs="Times New Roman"/>
                <w:noProof/>
                <w:sz w:val="24"/>
                <w:szCs w:val="24"/>
              </w:rPr>
              <w:t>3.7.2 Analysis of qualitative data</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19</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79" w:history="1">
            <w:r w:rsidR="00BE1B35" w:rsidRPr="00BE1B35">
              <w:rPr>
                <w:rStyle w:val="Hyperlink"/>
                <w:rFonts w:ascii="Times New Roman" w:eastAsia="Calibri" w:hAnsi="Times New Roman" w:cs="Times New Roman"/>
                <w:noProof/>
                <w:sz w:val="24"/>
                <w:szCs w:val="24"/>
              </w:rPr>
              <w:t>3.8 Ethical Issues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_Toc144483879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19</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0" w:history="1">
            <w:r w:rsidR="00BE1B35" w:rsidRPr="00BE1B35">
              <w:rPr>
                <w:rStyle w:val="Hyperlink"/>
                <w:rFonts w:ascii="Times New Roman" w:eastAsia="Calibri" w:hAnsi="Times New Roman" w:cs="Times New Roman"/>
                <w:noProof/>
                <w:sz w:val="24"/>
                <w:szCs w:val="24"/>
              </w:rPr>
              <w:t>3.9 Limitations of the Study</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19</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81" w:history="1">
            <w:r w:rsidR="00BE1B35" w:rsidRPr="00BE1B35">
              <w:rPr>
                <w:rStyle w:val="Hyperlink"/>
                <w:rFonts w:ascii="Times New Roman" w:eastAsia="Times New Roman" w:hAnsi="Times New Roman" w:cs="Times New Roman"/>
                <w:b/>
                <w:noProof/>
                <w:sz w:val="24"/>
                <w:szCs w:val="24"/>
              </w:rPr>
              <w:t>CHAPTER FOUR</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82" w:history="1">
            <w:r w:rsidR="00BE1B35" w:rsidRPr="00BE1B35">
              <w:rPr>
                <w:rStyle w:val="Hyperlink"/>
                <w:rFonts w:ascii="Times New Roman" w:eastAsia="Times New Roman" w:hAnsi="Times New Roman" w:cs="Times New Roman"/>
                <w:b/>
                <w:noProof/>
                <w:sz w:val="24"/>
                <w:szCs w:val="24"/>
              </w:rPr>
              <w:t>DATA PRESENTATION AND INTERPRETATION OF FINDINGS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3" w:history="1">
            <w:r w:rsidR="00BE1B35" w:rsidRPr="00BE1B35">
              <w:rPr>
                <w:rStyle w:val="Hyperlink"/>
                <w:rFonts w:ascii="Times New Roman" w:eastAsia="Times New Roman" w:hAnsi="Times New Roman" w:cs="Times New Roman"/>
                <w:noProof/>
                <w:sz w:val="24"/>
                <w:szCs w:val="24"/>
                <w:lang w:bidi="en-US"/>
              </w:rPr>
              <w:t>4.0 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4" w:history="1">
            <w:r w:rsidR="00BE1B35" w:rsidRPr="00BE1B35">
              <w:rPr>
                <w:rStyle w:val="Hyperlink"/>
                <w:rFonts w:ascii="Times New Roman" w:eastAsia="Times New Roman" w:hAnsi="Times New Roman" w:cs="Times New Roman"/>
                <w:noProof/>
                <w:sz w:val="24"/>
                <w:szCs w:val="24"/>
                <w:lang w:bidi="en-US"/>
              </w:rPr>
              <w:t>4.1 Findings on demographic characteristics of respondents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5" w:history="1">
            <w:r w:rsidR="00BE1B35" w:rsidRPr="00BE1B35">
              <w:rPr>
                <w:rStyle w:val="Hyperlink"/>
                <w:rFonts w:ascii="Times New Roman" w:eastAsia="Times New Roman" w:hAnsi="Times New Roman" w:cs="Times New Roman"/>
                <w:noProof/>
                <w:sz w:val="24"/>
                <w:szCs w:val="24"/>
                <w:lang w:bidi="en-US"/>
              </w:rPr>
              <w:t>4.2</w:t>
            </w:r>
            <w:r w:rsidR="00BE1B35" w:rsidRPr="00BE1B35">
              <w:rPr>
                <w:rStyle w:val="Hyperlink"/>
                <w:rFonts w:ascii="Times New Roman" w:eastAsia="SimSun" w:hAnsi="Times New Roman" w:cs="Times New Roman"/>
                <w:noProof/>
                <w:kern w:val="2"/>
                <w:sz w:val="24"/>
                <w:szCs w:val="24"/>
                <w:lang w:eastAsia="zh-CN" w:bidi="en-US"/>
              </w:rPr>
              <w:t xml:space="preserve"> </w:t>
            </w:r>
            <w:r w:rsidR="00BE1B35" w:rsidRPr="00BE1B35">
              <w:rPr>
                <w:rStyle w:val="Hyperlink"/>
                <w:rFonts w:ascii="Times New Roman" w:eastAsia="Calibri" w:hAnsi="Times New Roman" w:cs="Times New Roman"/>
                <w:noProof/>
                <w:sz w:val="24"/>
                <w:szCs w:val="24"/>
                <w:lang w:bidi="en-US"/>
              </w:rPr>
              <w:t>Relationship between supplier ICT and supply chain visibility in manufacturing firms in Uganda</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23</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6" w:history="1">
            <w:r w:rsidR="00BE1B35" w:rsidRPr="00BE1B35">
              <w:rPr>
                <w:rStyle w:val="Hyperlink"/>
                <w:rFonts w:ascii="Times New Roman" w:eastAsia="Times New Roman" w:hAnsi="Times New Roman" w:cs="Times New Roman"/>
                <w:noProof/>
                <w:sz w:val="24"/>
                <w:szCs w:val="24"/>
                <w:lang w:bidi="en-US"/>
              </w:rPr>
              <w:t xml:space="preserve">4.3 </w:t>
            </w:r>
            <w:r w:rsidR="00BE1B35" w:rsidRPr="00BE1B35">
              <w:rPr>
                <w:rStyle w:val="Hyperlink"/>
                <w:rFonts w:ascii="Times New Roman" w:eastAsia="Calibri" w:hAnsi="Times New Roman" w:cs="Times New Roman"/>
                <w:noProof/>
                <w:sz w:val="24"/>
                <w:szCs w:val="24"/>
                <w:lang w:bidi="en-US"/>
              </w:rPr>
              <w:t>Drivers of supply chain integration in manufacturing firms in Uganda</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26</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87" w:history="1">
            <w:r w:rsidR="00BE1B35" w:rsidRPr="00BE1B35">
              <w:rPr>
                <w:rStyle w:val="Hyperlink"/>
                <w:rFonts w:ascii="Times New Roman" w:eastAsia="Times New Roman" w:hAnsi="Times New Roman" w:cs="Times New Roman"/>
                <w:noProof/>
                <w:sz w:val="24"/>
                <w:szCs w:val="24"/>
                <w:lang w:bidi="en-US"/>
              </w:rPr>
              <w:t>4.4</w:t>
            </w:r>
            <w:r w:rsidR="00BE1B35" w:rsidRPr="00BE1B35">
              <w:rPr>
                <w:rStyle w:val="Hyperlink"/>
                <w:rFonts w:ascii="Times New Roman" w:eastAsia="SimSun" w:hAnsi="Times New Roman" w:cs="Times New Roman"/>
                <w:noProof/>
                <w:kern w:val="2"/>
                <w:sz w:val="24"/>
                <w:szCs w:val="24"/>
                <w:lang w:eastAsia="zh-CN" w:bidi="en-US"/>
              </w:rPr>
              <w:t xml:space="preserve"> </w:t>
            </w:r>
            <w:r w:rsidR="00BE1B35" w:rsidRPr="00BE1B35">
              <w:rPr>
                <w:rStyle w:val="Hyperlink"/>
                <w:rFonts w:ascii="Times New Roman" w:eastAsia="Calibri" w:hAnsi="Times New Roman" w:cs="Times New Roman"/>
                <w:noProof/>
                <w:sz w:val="24"/>
                <w:szCs w:val="24"/>
                <w:lang w:bidi="en-US"/>
              </w:rPr>
              <w:t>The key success factors for supply chain integration in manufacturing firms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28</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88" w:history="1">
            <w:r w:rsidR="00BE1B35" w:rsidRPr="00BE1B35">
              <w:rPr>
                <w:rStyle w:val="Hyperlink"/>
                <w:rFonts w:ascii="Times New Roman" w:eastAsia="Times New Roman" w:hAnsi="Times New Roman" w:cs="Times New Roman"/>
                <w:b/>
                <w:noProof/>
                <w:sz w:val="24"/>
                <w:szCs w:val="24"/>
              </w:rPr>
              <w:t>CHAPTER FIVE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noProof/>
              <w:sz w:val="24"/>
              <w:szCs w:val="24"/>
            </w:rPr>
          </w:pPr>
          <w:hyperlink w:anchor="_Toc144483889" w:history="1">
            <w:r w:rsidR="00BE1B35" w:rsidRPr="00BE1B35">
              <w:rPr>
                <w:rStyle w:val="Hyperlink"/>
                <w:rFonts w:ascii="Times New Roman" w:eastAsia="Times New Roman" w:hAnsi="Times New Roman" w:cs="Times New Roman"/>
                <w:b/>
                <w:noProof/>
                <w:sz w:val="24"/>
                <w:szCs w:val="24"/>
              </w:rPr>
              <w:t>DISCUSSION OF FINDINGS, SUMMARY, CONCLUSION AND RECOMMENDATIONS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_Toc144483889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0" w:history="1">
            <w:r w:rsidR="00BE1B35" w:rsidRPr="00BE1B35">
              <w:rPr>
                <w:rStyle w:val="Hyperlink"/>
                <w:rFonts w:ascii="Times New Roman" w:eastAsia="Times New Roman" w:hAnsi="Times New Roman" w:cs="Times New Roman"/>
                <w:noProof/>
                <w:sz w:val="24"/>
                <w:szCs w:val="24"/>
                <w:lang w:bidi="en-US"/>
              </w:rPr>
              <w:t>5.0 Introduction</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_Toc144483890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1" w:history="1">
            <w:r w:rsidR="00BE1B35" w:rsidRPr="00BE1B35">
              <w:rPr>
                <w:rStyle w:val="Hyperlink"/>
                <w:rFonts w:ascii="Times New Roman" w:eastAsia="Times New Roman" w:hAnsi="Times New Roman" w:cs="Times New Roman"/>
                <w:noProof/>
                <w:sz w:val="24"/>
                <w:szCs w:val="24"/>
                <w:lang w:bidi="en-US"/>
              </w:rPr>
              <w:t>5.1 Discussion of findings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92" w:history="1">
            <w:r w:rsidR="00BE1B35" w:rsidRPr="00BE1B35">
              <w:rPr>
                <w:rStyle w:val="Hyperlink"/>
                <w:rFonts w:ascii="Times New Roman" w:eastAsia="Times New Roman" w:hAnsi="Times New Roman" w:cs="Times New Roman"/>
                <w:noProof/>
                <w:kern w:val="32"/>
                <w:sz w:val="24"/>
                <w:szCs w:val="24"/>
                <w:lang w:val="zu-ZA" w:bidi="he-IL"/>
              </w:rPr>
              <w:t>5.1.1</w:t>
            </w:r>
            <w:r w:rsidR="00BE1B35" w:rsidRPr="00BE1B35">
              <w:rPr>
                <w:rStyle w:val="Hyperlink"/>
                <w:rFonts w:ascii="Times New Roman" w:eastAsia="Times New Roman" w:hAnsi="Times New Roman" w:cs="Times New Roman"/>
                <w:noProof/>
                <w:sz w:val="24"/>
                <w:szCs w:val="24"/>
                <w:lang w:bidi="en-US"/>
              </w:rPr>
              <w:t xml:space="preserve"> </w:t>
            </w:r>
            <w:r w:rsidR="00BE1B35" w:rsidRPr="00BE1B35">
              <w:rPr>
                <w:rStyle w:val="Hyperlink"/>
                <w:rFonts w:ascii="Times New Roman" w:eastAsia="Calibri" w:hAnsi="Times New Roman" w:cs="Times New Roman"/>
                <w:noProof/>
                <w:sz w:val="24"/>
                <w:szCs w:val="24"/>
                <w:lang w:bidi="en-US"/>
              </w:rPr>
              <w:t>Relationship between supplier ICT and supply chain visibility in manufacturing firms in Uganda</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93" w:history="1">
            <w:r w:rsidR="00BE1B35" w:rsidRPr="00BE1B35">
              <w:rPr>
                <w:rStyle w:val="Hyperlink"/>
                <w:rFonts w:ascii="Times New Roman" w:eastAsia="Times New Roman" w:hAnsi="Times New Roman" w:cs="Times New Roman"/>
                <w:noProof/>
                <w:kern w:val="32"/>
                <w:sz w:val="24"/>
                <w:szCs w:val="24"/>
                <w:lang w:val="zu-ZA" w:bidi="he-IL"/>
              </w:rPr>
              <w:t>5.1.2</w:t>
            </w:r>
            <w:r w:rsidR="00BE1B35" w:rsidRPr="00BE1B35">
              <w:rPr>
                <w:rStyle w:val="Hyperlink"/>
                <w:rFonts w:ascii="Times New Roman" w:eastAsia="Times New Roman" w:hAnsi="Times New Roman" w:cs="Times New Roman"/>
                <w:noProof/>
                <w:sz w:val="24"/>
                <w:szCs w:val="24"/>
                <w:lang w:bidi="en-US"/>
              </w:rPr>
              <w:t xml:space="preserve"> </w:t>
            </w:r>
            <w:r w:rsidR="00BE1B35" w:rsidRPr="00BE1B35">
              <w:rPr>
                <w:rStyle w:val="Hyperlink"/>
                <w:rFonts w:ascii="Times New Roman" w:eastAsia="Calibri" w:hAnsi="Times New Roman" w:cs="Times New Roman"/>
                <w:noProof/>
                <w:sz w:val="24"/>
                <w:szCs w:val="24"/>
                <w:lang w:bidi="en-US"/>
              </w:rPr>
              <w:t>Drivers of supply chain integration in manufacturing firms in Uganda</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_Toc144483893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32</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3"/>
            <w:tabs>
              <w:tab w:val="right" w:leader="dot" w:pos="9350"/>
            </w:tabs>
            <w:jc w:val="both"/>
            <w:rPr>
              <w:rFonts w:ascii="Times New Roman" w:hAnsi="Times New Roman" w:cs="Times New Roman"/>
              <w:noProof/>
              <w:sz w:val="24"/>
              <w:szCs w:val="24"/>
            </w:rPr>
          </w:pPr>
          <w:hyperlink w:anchor="_Toc144483894" w:history="1">
            <w:r w:rsidR="00BE1B35" w:rsidRPr="00BE1B35">
              <w:rPr>
                <w:rStyle w:val="Hyperlink"/>
                <w:rFonts w:ascii="Times New Roman" w:eastAsia="Times New Roman" w:hAnsi="Times New Roman" w:cs="Times New Roman"/>
                <w:noProof/>
                <w:kern w:val="32"/>
                <w:sz w:val="24"/>
                <w:szCs w:val="24"/>
                <w:lang w:val="zu-ZA" w:bidi="he-IL"/>
              </w:rPr>
              <w:t>5.1.3</w:t>
            </w:r>
            <w:r w:rsidR="00BE1B35" w:rsidRPr="00BE1B35">
              <w:rPr>
                <w:rStyle w:val="Hyperlink"/>
                <w:rFonts w:ascii="Times New Roman" w:eastAsia="font288" w:hAnsi="Times New Roman" w:cs="Times New Roman"/>
                <w:noProof/>
                <w:sz w:val="24"/>
                <w:szCs w:val="24"/>
                <w:lang w:bidi="en-US"/>
              </w:rPr>
              <w:t xml:space="preserve"> The key success factors for supply chain integration in manufacturing firms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_Toc144483894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33</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5" w:history="1">
            <w:r w:rsidR="00BE1B35" w:rsidRPr="00BE1B35">
              <w:rPr>
                <w:rStyle w:val="Hyperlink"/>
                <w:rFonts w:ascii="Times New Roman" w:eastAsia="Times New Roman" w:hAnsi="Times New Roman" w:cs="Times New Roman"/>
                <w:noProof/>
                <w:sz w:val="24"/>
                <w:szCs w:val="24"/>
                <w:lang w:bidi="en-US"/>
              </w:rPr>
              <w:t>5.2 Summary of findings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_Toc144483895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34</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6" w:history="1">
            <w:r w:rsidR="00BE1B35" w:rsidRPr="00BE1B35">
              <w:rPr>
                <w:rStyle w:val="Hyperlink"/>
                <w:rFonts w:ascii="Times New Roman" w:eastAsia="Times New Roman" w:hAnsi="Times New Roman" w:cs="Times New Roman"/>
                <w:noProof/>
                <w:sz w:val="24"/>
                <w:szCs w:val="24"/>
                <w:lang w:bidi="en-US"/>
              </w:rPr>
              <w:t>5.3 Conclusions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_Toc144483896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35</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7" w:history="1">
            <w:r w:rsidR="00BE1B35" w:rsidRPr="00BE1B35">
              <w:rPr>
                <w:rStyle w:val="Hyperlink"/>
                <w:rFonts w:ascii="Times New Roman" w:eastAsia="Times New Roman" w:hAnsi="Times New Roman" w:cs="Times New Roman"/>
                <w:noProof/>
                <w:sz w:val="24"/>
                <w:szCs w:val="24"/>
                <w:lang w:bidi="en-US"/>
              </w:rPr>
              <w:t>5.4 Recommendations</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_Toc144483897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36</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898" w:history="1">
            <w:r w:rsidR="00BE1B35" w:rsidRPr="00BE1B35">
              <w:rPr>
                <w:rStyle w:val="Hyperlink"/>
                <w:rFonts w:ascii="Times New Roman" w:eastAsia="Times New Roman" w:hAnsi="Times New Roman" w:cs="Times New Roman"/>
                <w:noProof/>
                <w:sz w:val="24"/>
                <w:szCs w:val="24"/>
                <w:lang w:bidi="en-US"/>
              </w:rPr>
              <w:t>5.5 Areas for further research</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_Toc144483898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37</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1"/>
            <w:rPr>
              <w:rFonts w:ascii="Times New Roman" w:hAnsi="Times New Roman" w:cs="Times New Roman"/>
              <w:b/>
              <w:noProof/>
              <w:sz w:val="24"/>
              <w:szCs w:val="24"/>
            </w:rPr>
          </w:pPr>
          <w:hyperlink w:anchor="_Toc144483899" w:history="1">
            <w:r w:rsidR="00BE1B35" w:rsidRPr="00BE1B35">
              <w:rPr>
                <w:rStyle w:val="Hyperlink"/>
                <w:rFonts w:ascii="Times New Roman" w:eastAsia="Times New Roman" w:hAnsi="Times New Roman" w:cs="Times New Roman"/>
                <w:b/>
                <w:noProof/>
                <w:sz w:val="24"/>
                <w:szCs w:val="24"/>
                <w:lang w:bidi="en-US"/>
              </w:rPr>
              <w:t>REFERENCES</w:t>
            </w:r>
            <w:r w:rsidR="00BE1B35" w:rsidRPr="00BE1B35">
              <w:rPr>
                <w:rFonts w:ascii="Times New Roman" w:hAnsi="Times New Roman" w:cs="Times New Roman"/>
                <w:b/>
                <w:noProof/>
                <w:webHidden/>
                <w:sz w:val="24"/>
                <w:szCs w:val="24"/>
              </w:rPr>
              <w:tab/>
            </w:r>
            <w:r w:rsidR="00BE1B35" w:rsidRPr="00BE1B35">
              <w:rPr>
                <w:rFonts w:ascii="Times New Roman" w:hAnsi="Times New Roman" w:cs="Times New Roman"/>
                <w:b/>
                <w:noProof/>
                <w:webHidden/>
                <w:sz w:val="24"/>
                <w:szCs w:val="24"/>
              </w:rPr>
              <w:fldChar w:fldCharType="begin"/>
            </w:r>
            <w:r w:rsidR="00BE1B35" w:rsidRPr="00BE1B35">
              <w:rPr>
                <w:rFonts w:ascii="Times New Roman" w:hAnsi="Times New Roman" w:cs="Times New Roman"/>
                <w:b/>
                <w:noProof/>
                <w:webHidden/>
                <w:sz w:val="24"/>
                <w:szCs w:val="24"/>
              </w:rPr>
              <w:instrText xml:space="preserve"> PAGEREF _Toc144483899 \h </w:instrText>
            </w:r>
            <w:r w:rsidR="00BE1B35" w:rsidRPr="00BE1B35">
              <w:rPr>
                <w:rFonts w:ascii="Times New Roman" w:hAnsi="Times New Roman" w:cs="Times New Roman"/>
                <w:b/>
                <w:noProof/>
                <w:webHidden/>
                <w:sz w:val="24"/>
                <w:szCs w:val="24"/>
              </w:rPr>
            </w:r>
            <w:r w:rsidR="00BE1B35" w:rsidRPr="00BE1B35">
              <w:rPr>
                <w:rFonts w:ascii="Times New Roman" w:hAnsi="Times New Roman" w:cs="Times New Roman"/>
                <w:b/>
                <w:noProof/>
                <w:webHidden/>
                <w:sz w:val="24"/>
                <w:szCs w:val="24"/>
              </w:rPr>
              <w:fldChar w:fldCharType="separate"/>
            </w:r>
            <w:r w:rsidR="006A3A46">
              <w:rPr>
                <w:rFonts w:ascii="Times New Roman" w:hAnsi="Times New Roman" w:cs="Times New Roman"/>
                <w:b/>
                <w:noProof/>
                <w:webHidden/>
                <w:sz w:val="24"/>
                <w:szCs w:val="24"/>
              </w:rPr>
              <w:t>38</w:t>
            </w:r>
            <w:r w:rsidR="00BE1B35" w:rsidRPr="00BE1B35">
              <w:rPr>
                <w:rFonts w:ascii="Times New Roman" w:hAnsi="Times New Roman" w:cs="Times New Roman"/>
                <w:b/>
                <w:noProof/>
                <w:webHidden/>
                <w:sz w:val="24"/>
                <w:szCs w:val="24"/>
              </w:rPr>
              <w:fldChar w:fldCharType="end"/>
            </w:r>
          </w:hyperlink>
        </w:p>
        <w:p w:rsidR="00BE1B35" w:rsidRPr="00BE1B35" w:rsidRDefault="002539A4" w:rsidP="00BE1B35">
          <w:pPr>
            <w:pStyle w:val="TOC1"/>
            <w:rPr>
              <w:rFonts w:ascii="Times New Roman" w:hAnsi="Times New Roman" w:cs="Times New Roman"/>
              <w:b/>
              <w:noProof/>
              <w:sz w:val="24"/>
              <w:szCs w:val="24"/>
            </w:rPr>
          </w:pPr>
          <w:hyperlink w:anchor="_Toc144483900" w:history="1">
            <w:r w:rsidR="00BE1B35" w:rsidRPr="00BE1B35">
              <w:rPr>
                <w:rStyle w:val="Hyperlink"/>
                <w:rFonts w:ascii="Times New Roman" w:eastAsia="Times New Roman" w:hAnsi="Times New Roman" w:cs="Times New Roman"/>
                <w:b/>
                <w:noProof/>
                <w:sz w:val="24"/>
                <w:szCs w:val="24"/>
                <w:lang w:bidi="en-US"/>
              </w:rPr>
              <w:t>APPENDICES</w:t>
            </w:r>
            <w:r w:rsidR="00BE1B35" w:rsidRPr="00BE1B35">
              <w:rPr>
                <w:rFonts w:ascii="Times New Roman" w:hAnsi="Times New Roman" w:cs="Times New Roman"/>
                <w:b/>
                <w:noProof/>
                <w:webHidden/>
                <w:sz w:val="24"/>
                <w:szCs w:val="24"/>
              </w:rPr>
              <w:tab/>
            </w:r>
            <w:r w:rsidR="00BE1B35" w:rsidRPr="00BE1B35">
              <w:rPr>
                <w:rFonts w:ascii="Times New Roman" w:hAnsi="Times New Roman" w:cs="Times New Roman"/>
                <w:b/>
                <w:noProof/>
                <w:webHidden/>
                <w:sz w:val="24"/>
                <w:szCs w:val="24"/>
              </w:rPr>
              <w:fldChar w:fldCharType="begin"/>
            </w:r>
            <w:r w:rsidR="00BE1B35" w:rsidRPr="00BE1B35">
              <w:rPr>
                <w:rFonts w:ascii="Times New Roman" w:hAnsi="Times New Roman" w:cs="Times New Roman"/>
                <w:b/>
                <w:noProof/>
                <w:webHidden/>
                <w:sz w:val="24"/>
                <w:szCs w:val="24"/>
              </w:rPr>
              <w:instrText xml:space="preserve"> PAGEREF _Toc144483900 \h </w:instrText>
            </w:r>
            <w:r w:rsidR="00BE1B35" w:rsidRPr="00BE1B35">
              <w:rPr>
                <w:rFonts w:ascii="Times New Roman" w:hAnsi="Times New Roman" w:cs="Times New Roman"/>
                <w:b/>
                <w:noProof/>
                <w:webHidden/>
                <w:sz w:val="24"/>
                <w:szCs w:val="24"/>
              </w:rPr>
            </w:r>
            <w:r w:rsidR="00BE1B35" w:rsidRPr="00BE1B35">
              <w:rPr>
                <w:rFonts w:ascii="Times New Roman" w:hAnsi="Times New Roman" w:cs="Times New Roman"/>
                <w:b/>
                <w:noProof/>
                <w:webHidden/>
                <w:sz w:val="24"/>
                <w:szCs w:val="24"/>
              </w:rPr>
              <w:fldChar w:fldCharType="separate"/>
            </w:r>
            <w:r w:rsidR="006A3A46">
              <w:rPr>
                <w:rFonts w:ascii="Times New Roman" w:hAnsi="Times New Roman" w:cs="Times New Roman"/>
                <w:b/>
                <w:noProof/>
                <w:webHidden/>
                <w:sz w:val="24"/>
                <w:szCs w:val="24"/>
              </w:rPr>
              <w:t>41</w:t>
            </w:r>
            <w:r w:rsidR="00BE1B35" w:rsidRPr="00BE1B35">
              <w:rPr>
                <w:rFonts w:ascii="Times New Roman" w:hAnsi="Times New Roman" w:cs="Times New Roman"/>
                <w:b/>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901" w:history="1">
            <w:r w:rsidR="00BE1B35" w:rsidRPr="00BE1B35">
              <w:rPr>
                <w:rStyle w:val="Hyperlink"/>
                <w:rFonts w:ascii="Times New Roman" w:eastAsia="Times New Roman" w:hAnsi="Times New Roman" w:cs="Times New Roman"/>
                <w:noProof/>
                <w:sz w:val="24"/>
                <w:szCs w:val="24"/>
                <w:lang w:bidi="en-US"/>
              </w:rPr>
              <w:t>APPENDIX 1: QUESTIONNAIRE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_Toc144483901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41</w:t>
            </w:r>
            <w:r w:rsidR="00BE1B35" w:rsidRPr="00BE1B35">
              <w:rPr>
                <w:rFonts w:ascii="Times New Roman" w:hAnsi="Times New Roman" w:cs="Times New Roman"/>
                <w:noProof/>
                <w:webHidden/>
                <w:sz w:val="24"/>
                <w:szCs w:val="24"/>
              </w:rPr>
              <w:fldChar w:fldCharType="end"/>
            </w:r>
          </w:hyperlink>
        </w:p>
        <w:p w:rsidR="00BE1B35" w:rsidRPr="00BE1B35" w:rsidRDefault="002539A4" w:rsidP="00BE1B35">
          <w:pPr>
            <w:pStyle w:val="TOC2"/>
            <w:tabs>
              <w:tab w:val="right" w:leader="dot" w:pos="9350"/>
            </w:tabs>
            <w:jc w:val="both"/>
            <w:rPr>
              <w:rFonts w:ascii="Times New Roman" w:hAnsi="Times New Roman" w:cs="Times New Roman"/>
              <w:noProof/>
              <w:sz w:val="24"/>
              <w:szCs w:val="24"/>
            </w:rPr>
          </w:pPr>
          <w:hyperlink w:anchor="_Toc144483902" w:history="1">
            <w:r w:rsidR="00BE1B35" w:rsidRPr="00BE1B35">
              <w:rPr>
                <w:rStyle w:val="Hyperlink"/>
                <w:rFonts w:ascii="Times New Roman" w:eastAsia="Times New Roman" w:hAnsi="Times New Roman" w:cs="Times New Roman"/>
                <w:noProof/>
                <w:sz w:val="24"/>
                <w:szCs w:val="24"/>
                <w:lang w:bidi="en-US"/>
              </w:rPr>
              <w:t>APPENDIX 2: INTERVIEW GUIDE</w:t>
            </w:r>
            <w:r w:rsidR="00BE1B35" w:rsidRPr="00BE1B35">
              <w:rPr>
                <w:rFonts w:ascii="Times New Roman" w:hAnsi="Times New Roman" w:cs="Times New Roman"/>
                <w:noProof/>
                <w:webHidden/>
                <w:sz w:val="24"/>
                <w:szCs w:val="24"/>
              </w:rPr>
              <w:tab/>
            </w:r>
            <w:r w:rsidR="00BE1B35" w:rsidRPr="00BE1B35">
              <w:rPr>
                <w:rFonts w:ascii="Times New Roman" w:hAnsi="Times New Roman" w:cs="Times New Roman"/>
                <w:noProof/>
                <w:webHidden/>
                <w:sz w:val="24"/>
                <w:szCs w:val="24"/>
              </w:rPr>
              <w:fldChar w:fldCharType="begin"/>
            </w:r>
            <w:r w:rsidR="00BE1B35" w:rsidRPr="00BE1B35">
              <w:rPr>
                <w:rFonts w:ascii="Times New Roman" w:hAnsi="Times New Roman" w:cs="Times New Roman"/>
                <w:noProof/>
                <w:webHidden/>
                <w:sz w:val="24"/>
                <w:szCs w:val="24"/>
              </w:rPr>
              <w:instrText xml:space="preserve"> PAGEREF _Toc144483902 \h </w:instrText>
            </w:r>
            <w:r w:rsidR="00BE1B35" w:rsidRPr="00BE1B35">
              <w:rPr>
                <w:rFonts w:ascii="Times New Roman" w:hAnsi="Times New Roman" w:cs="Times New Roman"/>
                <w:noProof/>
                <w:webHidden/>
                <w:sz w:val="24"/>
                <w:szCs w:val="24"/>
              </w:rPr>
            </w:r>
            <w:r w:rsidR="00BE1B35" w:rsidRPr="00BE1B35">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45</w:t>
            </w:r>
            <w:r w:rsidR="00BE1B35" w:rsidRPr="00BE1B35">
              <w:rPr>
                <w:rFonts w:ascii="Times New Roman" w:hAnsi="Times New Roman" w:cs="Times New Roman"/>
                <w:noProof/>
                <w:webHidden/>
                <w:sz w:val="24"/>
                <w:szCs w:val="24"/>
              </w:rPr>
              <w:fldChar w:fldCharType="end"/>
            </w:r>
          </w:hyperlink>
        </w:p>
        <w:p w:rsidR="00BD5577" w:rsidRPr="00BE1B35" w:rsidRDefault="00BD5577" w:rsidP="00BE1B35">
          <w:pPr>
            <w:spacing w:line="360" w:lineRule="auto"/>
            <w:jc w:val="both"/>
            <w:rPr>
              <w:rFonts w:ascii="Times New Roman" w:hAnsi="Times New Roman" w:cs="Times New Roman"/>
              <w:sz w:val="24"/>
              <w:szCs w:val="24"/>
            </w:rPr>
          </w:pPr>
          <w:r w:rsidRPr="00BE1B35">
            <w:rPr>
              <w:rFonts w:ascii="Times New Roman" w:hAnsi="Times New Roman" w:cs="Times New Roman"/>
              <w:b/>
              <w:bCs/>
              <w:noProof/>
              <w:sz w:val="24"/>
              <w:szCs w:val="24"/>
            </w:rPr>
            <w:fldChar w:fldCharType="end"/>
          </w:r>
        </w:p>
      </w:sdtContent>
    </w:sdt>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7038FE">
      <w:pPr>
        <w:pStyle w:val="Heading1"/>
        <w:spacing w:before="0" w:after="200" w:line="360" w:lineRule="auto"/>
        <w:jc w:val="center"/>
        <w:rPr>
          <w:rFonts w:ascii="Times New Roman" w:eastAsia="Calibri" w:hAnsi="Times New Roman" w:cs="Times New Roman"/>
          <w:color w:val="auto"/>
          <w:sz w:val="24"/>
          <w:szCs w:val="24"/>
        </w:rPr>
      </w:pPr>
      <w:bookmarkStart w:id="42" w:name="_Toc144483834"/>
      <w:r w:rsidRPr="00F16C88">
        <w:rPr>
          <w:rFonts w:ascii="Times New Roman" w:eastAsia="Calibri" w:hAnsi="Times New Roman" w:cs="Times New Roman"/>
          <w:color w:val="auto"/>
          <w:sz w:val="24"/>
          <w:szCs w:val="24"/>
        </w:rPr>
        <w:lastRenderedPageBreak/>
        <w:t>LIST OF FIGURES</w:t>
      </w:r>
      <w:bookmarkEnd w:id="42"/>
    </w:p>
    <w:p w:rsidR="00BD5577" w:rsidRPr="00F16C88" w:rsidRDefault="00BD5577" w:rsidP="00F16C88">
      <w:pPr>
        <w:pStyle w:val="TableofFigures"/>
        <w:tabs>
          <w:tab w:val="right" w:leader="dot" w:pos="9350"/>
        </w:tabs>
        <w:spacing w:after="200" w:line="360" w:lineRule="auto"/>
        <w:jc w:val="both"/>
        <w:rPr>
          <w:rFonts w:ascii="Times New Roman" w:hAnsi="Times New Roman" w:cs="Times New Roman"/>
          <w:noProof/>
          <w:sz w:val="24"/>
          <w:szCs w:val="24"/>
        </w:rPr>
      </w:pPr>
      <w:r w:rsidRPr="00F16C88">
        <w:rPr>
          <w:rFonts w:ascii="Times New Roman" w:eastAsia="Calibri" w:hAnsi="Times New Roman" w:cs="Times New Roman"/>
          <w:sz w:val="24"/>
          <w:szCs w:val="24"/>
        </w:rPr>
        <w:fldChar w:fldCharType="begin"/>
      </w:r>
      <w:r w:rsidRPr="00F16C88">
        <w:rPr>
          <w:rFonts w:ascii="Times New Roman" w:eastAsia="Calibri" w:hAnsi="Times New Roman" w:cs="Times New Roman"/>
          <w:sz w:val="24"/>
          <w:szCs w:val="24"/>
        </w:rPr>
        <w:instrText xml:space="preserve"> TOC \h \z \c "Figure" </w:instrText>
      </w:r>
      <w:r w:rsidRPr="00F16C88">
        <w:rPr>
          <w:rFonts w:ascii="Times New Roman" w:eastAsia="Calibri" w:hAnsi="Times New Roman" w:cs="Times New Roman"/>
          <w:sz w:val="24"/>
          <w:szCs w:val="24"/>
        </w:rPr>
        <w:fldChar w:fldCharType="separate"/>
      </w:r>
      <w:hyperlink w:anchor="_Toc143253140" w:history="1">
        <w:r w:rsidRPr="00F16C88">
          <w:rPr>
            <w:rStyle w:val="Hyperlink"/>
            <w:rFonts w:ascii="Times New Roman" w:hAnsi="Times New Roman" w:cs="Times New Roman"/>
            <w:noProof/>
            <w:color w:val="auto"/>
            <w:sz w:val="24"/>
            <w:szCs w:val="24"/>
          </w:rPr>
          <w:t>Figure 1</w:t>
        </w:r>
        <w:r w:rsidRPr="00F16C88">
          <w:rPr>
            <w:rStyle w:val="Hyperlink"/>
            <w:rFonts w:ascii="Times New Roman" w:eastAsia="Calibri" w:hAnsi="Times New Roman" w:cs="Times New Roman"/>
            <w:noProof/>
            <w:color w:val="auto"/>
            <w:sz w:val="24"/>
            <w:szCs w:val="24"/>
            <w:lang w:val="en-GB" w:bidi="en-US"/>
          </w:rPr>
          <w:t>: Conceptual framework</w:t>
        </w:r>
        <w:r w:rsidRPr="00F16C88">
          <w:rPr>
            <w:rFonts w:ascii="Times New Roman" w:hAnsi="Times New Roman" w:cs="Times New Roman"/>
            <w:noProof/>
            <w:webHidden/>
            <w:sz w:val="24"/>
            <w:szCs w:val="24"/>
          </w:rPr>
          <w:tab/>
        </w:r>
        <w:r w:rsidRPr="00F16C88">
          <w:rPr>
            <w:rFonts w:ascii="Times New Roman" w:hAnsi="Times New Roman" w:cs="Times New Roman"/>
            <w:noProof/>
            <w:webHidden/>
            <w:sz w:val="24"/>
            <w:szCs w:val="24"/>
          </w:rPr>
          <w:fldChar w:fldCharType="begin"/>
        </w:r>
        <w:r w:rsidRPr="00F16C88">
          <w:rPr>
            <w:rFonts w:ascii="Times New Roman" w:hAnsi="Times New Roman" w:cs="Times New Roman"/>
            <w:noProof/>
            <w:webHidden/>
            <w:sz w:val="24"/>
            <w:szCs w:val="24"/>
          </w:rPr>
          <w:instrText xml:space="preserve"> PAGEREF _Toc143253140 \h </w:instrText>
        </w:r>
        <w:r w:rsidRPr="00F16C88">
          <w:rPr>
            <w:rFonts w:ascii="Times New Roman" w:hAnsi="Times New Roman" w:cs="Times New Roman"/>
            <w:noProof/>
            <w:webHidden/>
            <w:sz w:val="24"/>
            <w:szCs w:val="24"/>
          </w:rPr>
        </w:r>
        <w:r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5</w:t>
        </w:r>
        <w:r w:rsidRPr="00F16C88">
          <w:rPr>
            <w:rFonts w:ascii="Times New Roman" w:hAnsi="Times New Roman" w:cs="Times New Roman"/>
            <w:noProof/>
            <w:webHidden/>
            <w:sz w:val="24"/>
            <w:szCs w:val="24"/>
          </w:rPr>
          <w:fldChar w:fldCharType="end"/>
        </w:r>
      </w:hyperlink>
    </w:p>
    <w:p w:rsidR="00997548" w:rsidRPr="00F16C88" w:rsidRDefault="00BD5577"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fldChar w:fldCharType="end"/>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7038FE">
      <w:pPr>
        <w:pStyle w:val="Heading1"/>
        <w:spacing w:before="0" w:after="200" w:line="360" w:lineRule="auto"/>
        <w:jc w:val="center"/>
        <w:rPr>
          <w:rFonts w:ascii="Times New Roman" w:eastAsia="Calibri" w:hAnsi="Times New Roman" w:cs="Times New Roman"/>
          <w:color w:val="auto"/>
          <w:sz w:val="24"/>
          <w:szCs w:val="24"/>
        </w:rPr>
      </w:pPr>
      <w:bookmarkStart w:id="43" w:name="_Toc144483835"/>
      <w:r w:rsidRPr="00F16C88">
        <w:rPr>
          <w:rFonts w:ascii="Times New Roman" w:eastAsia="Calibri" w:hAnsi="Times New Roman" w:cs="Times New Roman"/>
          <w:color w:val="auto"/>
          <w:sz w:val="24"/>
          <w:szCs w:val="24"/>
        </w:rPr>
        <w:lastRenderedPageBreak/>
        <w:t>LIST OF TABLES</w:t>
      </w:r>
      <w:bookmarkEnd w:id="43"/>
    </w:p>
    <w:p w:rsidR="00BD5577" w:rsidRPr="00F16C88" w:rsidRDefault="00BD5577" w:rsidP="00F16C88">
      <w:pPr>
        <w:pStyle w:val="TableofFigures"/>
        <w:tabs>
          <w:tab w:val="right" w:leader="dot" w:pos="9350"/>
        </w:tabs>
        <w:spacing w:after="200" w:line="360" w:lineRule="auto"/>
        <w:jc w:val="both"/>
        <w:rPr>
          <w:rFonts w:ascii="Times New Roman" w:hAnsi="Times New Roman" w:cs="Times New Roman"/>
          <w:noProof/>
          <w:sz w:val="24"/>
          <w:szCs w:val="24"/>
        </w:rPr>
      </w:pPr>
      <w:r w:rsidRPr="00F16C88">
        <w:rPr>
          <w:rFonts w:ascii="Times New Roman" w:eastAsia="Calibri" w:hAnsi="Times New Roman" w:cs="Times New Roman"/>
          <w:sz w:val="24"/>
          <w:szCs w:val="24"/>
        </w:rPr>
        <w:fldChar w:fldCharType="begin"/>
      </w:r>
      <w:r w:rsidRPr="00F16C88">
        <w:rPr>
          <w:rFonts w:ascii="Times New Roman" w:eastAsia="Calibri" w:hAnsi="Times New Roman" w:cs="Times New Roman"/>
          <w:sz w:val="24"/>
          <w:szCs w:val="24"/>
        </w:rPr>
        <w:instrText xml:space="preserve"> TOC \h \z \c "Table" </w:instrText>
      </w:r>
      <w:r w:rsidRPr="00F16C88">
        <w:rPr>
          <w:rFonts w:ascii="Times New Roman" w:eastAsia="Calibri" w:hAnsi="Times New Roman" w:cs="Times New Roman"/>
          <w:sz w:val="24"/>
          <w:szCs w:val="24"/>
        </w:rPr>
        <w:fldChar w:fldCharType="separate"/>
      </w:r>
      <w:hyperlink w:anchor="_Toc143253192" w:history="1">
        <w:r w:rsidRPr="00F16C88">
          <w:rPr>
            <w:rStyle w:val="Hyperlink"/>
            <w:rFonts w:ascii="Times New Roman" w:hAnsi="Times New Roman" w:cs="Times New Roman"/>
            <w:noProof/>
            <w:color w:val="auto"/>
            <w:sz w:val="24"/>
            <w:szCs w:val="24"/>
          </w:rPr>
          <w:t>Table 1</w:t>
        </w:r>
        <w:r w:rsidRPr="00F16C88">
          <w:rPr>
            <w:rStyle w:val="Hyperlink"/>
            <w:rFonts w:ascii="Times New Roman" w:eastAsia="Calibri" w:hAnsi="Times New Roman" w:cs="Times New Roman"/>
            <w:noProof/>
            <w:color w:val="auto"/>
            <w:sz w:val="24"/>
            <w:szCs w:val="24"/>
          </w:rPr>
          <w:t>: Showing population and sample size</w:t>
        </w:r>
        <w:r w:rsidRPr="00F16C88">
          <w:rPr>
            <w:rFonts w:ascii="Times New Roman" w:hAnsi="Times New Roman" w:cs="Times New Roman"/>
            <w:noProof/>
            <w:webHidden/>
            <w:sz w:val="24"/>
            <w:szCs w:val="24"/>
          </w:rPr>
          <w:tab/>
        </w:r>
        <w:r w:rsidRPr="00F16C88">
          <w:rPr>
            <w:rFonts w:ascii="Times New Roman" w:hAnsi="Times New Roman" w:cs="Times New Roman"/>
            <w:noProof/>
            <w:webHidden/>
            <w:sz w:val="24"/>
            <w:szCs w:val="24"/>
          </w:rPr>
          <w:fldChar w:fldCharType="begin"/>
        </w:r>
        <w:r w:rsidRPr="00F16C88">
          <w:rPr>
            <w:rFonts w:ascii="Times New Roman" w:hAnsi="Times New Roman" w:cs="Times New Roman"/>
            <w:noProof/>
            <w:webHidden/>
            <w:sz w:val="24"/>
            <w:szCs w:val="24"/>
          </w:rPr>
          <w:instrText xml:space="preserve"> PAGEREF _Toc143253192 \h </w:instrText>
        </w:r>
        <w:r w:rsidRPr="00F16C88">
          <w:rPr>
            <w:rFonts w:ascii="Times New Roman" w:hAnsi="Times New Roman" w:cs="Times New Roman"/>
            <w:noProof/>
            <w:webHidden/>
            <w:sz w:val="24"/>
            <w:szCs w:val="24"/>
          </w:rPr>
        </w:r>
        <w:r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16</w:t>
        </w:r>
        <w:r w:rsidRPr="00F16C88">
          <w:rPr>
            <w:rFonts w:ascii="Times New Roman" w:hAnsi="Times New Roman" w:cs="Times New Roman"/>
            <w:noProof/>
            <w:webHidden/>
            <w:sz w:val="24"/>
            <w:szCs w:val="24"/>
          </w:rPr>
          <w:fldChar w:fldCharType="end"/>
        </w:r>
      </w:hyperlink>
    </w:p>
    <w:p w:rsidR="00BD5577" w:rsidRPr="00F16C88" w:rsidRDefault="002539A4" w:rsidP="00F16C88">
      <w:pPr>
        <w:pStyle w:val="TableofFigures"/>
        <w:tabs>
          <w:tab w:val="right" w:leader="dot" w:pos="9350"/>
        </w:tabs>
        <w:spacing w:after="200" w:line="360" w:lineRule="auto"/>
        <w:jc w:val="both"/>
        <w:rPr>
          <w:rFonts w:ascii="Times New Roman" w:hAnsi="Times New Roman" w:cs="Times New Roman"/>
          <w:noProof/>
          <w:sz w:val="24"/>
          <w:szCs w:val="24"/>
        </w:rPr>
      </w:pPr>
      <w:hyperlink w:anchor="_Toc143253193" w:history="1">
        <w:r w:rsidR="00BD5577" w:rsidRPr="00F16C88">
          <w:rPr>
            <w:rStyle w:val="Hyperlink"/>
            <w:rFonts w:ascii="Times New Roman" w:hAnsi="Times New Roman" w:cs="Times New Roman"/>
            <w:noProof/>
            <w:color w:val="auto"/>
            <w:sz w:val="24"/>
            <w:szCs w:val="24"/>
          </w:rPr>
          <w:t>Table 2</w:t>
        </w:r>
        <w:r w:rsidR="00BD5577" w:rsidRPr="00F16C88">
          <w:rPr>
            <w:rStyle w:val="Hyperlink"/>
            <w:rFonts w:ascii="Times New Roman" w:eastAsia="Times New Roman" w:hAnsi="Times New Roman" w:cs="Times New Roman"/>
            <w:noProof/>
            <w:color w:val="auto"/>
            <w:sz w:val="24"/>
            <w:szCs w:val="24"/>
            <w:lang w:bidi="en-US"/>
          </w:rPr>
          <w:t>: Background Information about the respondents</w:t>
        </w:r>
        <w:r w:rsidR="00BD5577" w:rsidRPr="00F16C88">
          <w:rPr>
            <w:rFonts w:ascii="Times New Roman" w:hAnsi="Times New Roman" w:cs="Times New Roman"/>
            <w:noProof/>
            <w:webHidden/>
            <w:sz w:val="24"/>
            <w:szCs w:val="24"/>
          </w:rPr>
          <w:tab/>
        </w:r>
        <w:r w:rsidR="00BD5577" w:rsidRPr="00F16C88">
          <w:rPr>
            <w:rFonts w:ascii="Times New Roman" w:hAnsi="Times New Roman" w:cs="Times New Roman"/>
            <w:noProof/>
            <w:webHidden/>
            <w:sz w:val="24"/>
            <w:szCs w:val="24"/>
          </w:rPr>
          <w:fldChar w:fldCharType="begin"/>
        </w:r>
        <w:r w:rsidR="00BD5577" w:rsidRPr="00F16C88">
          <w:rPr>
            <w:rFonts w:ascii="Times New Roman" w:hAnsi="Times New Roman" w:cs="Times New Roman"/>
            <w:noProof/>
            <w:webHidden/>
            <w:sz w:val="24"/>
            <w:szCs w:val="24"/>
          </w:rPr>
          <w:instrText xml:space="preserve"> PAGEREF _Toc143253193 \h </w:instrText>
        </w:r>
        <w:r w:rsidR="00BD5577" w:rsidRPr="00F16C88">
          <w:rPr>
            <w:rFonts w:ascii="Times New Roman" w:hAnsi="Times New Roman" w:cs="Times New Roman"/>
            <w:noProof/>
            <w:webHidden/>
            <w:sz w:val="24"/>
            <w:szCs w:val="24"/>
          </w:rPr>
        </w:r>
        <w:r w:rsidR="00BD5577"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21</w:t>
        </w:r>
        <w:r w:rsidR="00BD5577" w:rsidRPr="00F16C88">
          <w:rPr>
            <w:rFonts w:ascii="Times New Roman" w:hAnsi="Times New Roman" w:cs="Times New Roman"/>
            <w:noProof/>
            <w:webHidden/>
            <w:sz w:val="24"/>
            <w:szCs w:val="24"/>
          </w:rPr>
          <w:fldChar w:fldCharType="end"/>
        </w:r>
      </w:hyperlink>
    </w:p>
    <w:p w:rsidR="00BD5577" w:rsidRPr="00F16C88" w:rsidRDefault="002539A4" w:rsidP="00F16C88">
      <w:pPr>
        <w:pStyle w:val="TableofFigures"/>
        <w:tabs>
          <w:tab w:val="right" w:leader="dot" w:pos="9350"/>
        </w:tabs>
        <w:spacing w:after="200" w:line="360" w:lineRule="auto"/>
        <w:jc w:val="both"/>
        <w:rPr>
          <w:rFonts w:ascii="Times New Roman" w:hAnsi="Times New Roman" w:cs="Times New Roman"/>
          <w:noProof/>
          <w:sz w:val="24"/>
          <w:szCs w:val="24"/>
        </w:rPr>
      </w:pPr>
      <w:hyperlink w:anchor="_Toc143253194" w:history="1">
        <w:r w:rsidR="00BD5577" w:rsidRPr="00F16C88">
          <w:rPr>
            <w:rStyle w:val="Hyperlink"/>
            <w:rFonts w:ascii="Times New Roman" w:hAnsi="Times New Roman" w:cs="Times New Roman"/>
            <w:noProof/>
            <w:color w:val="auto"/>
            <w:sz w:val="24"/>
            <w:szCs w:val="24"/>
          </w:rPr>
          <w:t>Table 3</w:t>
        </w:r>
        <w:r w:rsidR="00BD5577" w:rsidRPr="00F16C88">
          <w:rPr>
            <w:rStyle w:val="Hyperlink"/>
            <w:rFonts w:ascii="Times New Roman" w:eastAsia="Times New Roman" w:hAnsi="Times New Roman" w:cs="Times New Roman"/>
            <w:noProof/>
            <w:color w:val="auto"/>
            <w:sz w:val="24"/>
            <w:szCs w:val="24"/>
            <w:lang w:bidi="en-US"/>
          </w:rPr>
          <w:t>:</w:t>
        </w:r>
        <w:r w:rsidR="00BD5577" w:rsidRPr="00F16C88">
          <w:rPr>
            <w:rStyle w:val="Hyperlink"/>
            <w:rFonts w:ascii="Times New Roman" w:eastAsia="SimSun" w:hAnsi="Times New Roman" w:cs="Times New Roman"/>
            <w:noProof/>
            <w:color w:val="auto"/>
            <w:kern w:val="2"/>
            <w:sz w:val="24"/>
            <w:szCs w:val="24"/>
            <w:lang w:eastAsia="zh-CN"/>
          </w:rPr>
          <w:t xml:space="preserve"> </w:t>
        </w:r>
        <w:r w:rsidR="00BD5577" w:rsidRPr="00F16C88">
          <w:rPr>
            <w:rStyle w:val="Hyperlink"/>
            <w:rFonts w:ascii="Times New Roman" w:eastAsia="Calibri" w:hAnsi="Times New Roman" w:cs="Times New Roman"/>
            <w:noProof/>
            <w:color w:val="auto"/>
            <w:sz w:val="24"/>
            <w:szCs w:val="24"/>
            <w:lang w:bidi="en-US"/>
          </w:rPr>
          <w:t>Relationship between supplier ICT and supply chain visibility</w:t>
        </w:r>
        <w:r w:rsidR="00BD5577" w:rsidRPr="00F16C88">
          <w:rPr>
            <w:rFonts w:ascii="Times New Roman" w:hAnsi="Times New Roman" w:cs="Times New Roman"/>
            <w:noProof/>
            <w:webHidden/>
            <w:sz w:val="24"/>
            <w:szCs w:val="24"/>
          </w:rPr>
          <w:tab/>
        </w:r>
        <w:r w:rsidR="00BD5577" w:rsidRPr="00F16C88">
          <w:rPr>
            <w:rFonts w:ascii="Times New Roman" w:hAnsi="Times New Roman" w:cs="Times New Roman"/>
            <w:noProof/>
            <w:webHidden/>
            <w:sz w:val="24"/>
            <w:szCs w:val="24"/>
          </w:rPr>
          <w:fldChar w:fldCharType="begin"/>
        </w:r>
        <w:r w:rsidR="00BD5577" w:rsidRPr="00F16C88">
          <w:rPr>
            <w:rFonts w:ascii="Times New Roman" w:hAnsi="Times New Roman" w:cs="Times New Roman"/>
            <w:noProof/>
            <w:webHidden/>
            <w:sz w:val="24"/>
            <w:szCs w:val="24"/>
          </w:rPr>
          <w:instrText xml:space="preserve"> PAGEREF _Toc143253194 \h </w:instrText>
        </w:r>
        <w:r w:rsidR="00BD5577" w:rsidRPr="00F16C88">
          <w:rPr>
            <w:rFonts w:ascii="Times New Roman" w:hAnsi="Times New Roman" w:cs="Times New Roman"/>
            <w:noProof/>
            <w:webHidden/>
            <w:sz w:val="24"/>
            <w:szCs w:val="24"/>
          </w:rPr>
        </w:r>
        <w:r w:rsidR="00BD5577"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23</w:t>
        </w:r>
        <w:r w:rsidR="00BD5577" w:rsidRPr="00F16C88">
          <w:rPr>
            <w:rFonts w:ascii="Times New Roman" w:hAnsi="Times New Roman" w:cs="Times New Roman"/>
            <w:noProof/>
            <w:webHidden/>
            <w:sz w:val="24"/>
            <w:szCs w:val="24"/>
          </w:rPr>
          <w:fldChar w:fldCharType="end"/>
        </w:r>
      </w:hyperlink>
    </w:p>
    <w:p w:rsidR="00BD5577" w:rsidRPr="00F16C88" w:rsidRDefault="002539A4" w:rsidP="00F16C88">
      <w:pPr>
        <w:pStyle w:val="TableofFigures"/>
        <w:tabs>
          <w:tab w:val="right" w:leader="dot" w:pos="9350"/>
        </w:tabs>
        <w:spacing w:after="200" w:line="360" w:lineRule="auto"/>
        <w:jc w:val="both"/>
        <w:rPr>
          <w:rFonts w:ascii="Times New Roman" w:hAnsi="Times New Roman" w:cs="Times New Roman"/>
          <w:noProof/>
          <w:sz w:val="24"/>
          <w:szCs w:val="24"/>
        </w:rPr>
      </w:pPr>
      <w:hyperlink w:anchor="_Toc143253195" w:history="1">
        <w:r w:rsidR="00BD5577" w:rsidRPr="00F16C88">
          <w:rPr>
            <w:rStyle w:val="Hyperlink"/>
            <w:rFonts w:ascii="Times New Roman" w:hAnsi="Times New Roman" w:cs="Times New Roman"/>
            <w:noProof/>
            <w:color w:val="auto"/>
            <w:sz w:val="24"/>
            <w:szCs w:val="24"/>
          </w:rPr>
          <w:t>Table 4</w:t>
        </w:r>
        <w:r w:rsidR="00BD5577" w:rsidRPr="00F16C88">
          <w:rPr>
            <w:rStyle w:val="Hyperlink"/>
            <w:rFonts w:ascii="Times New Roman" w:eastAsia="Times New Roman" w:hAnsi="Times New Roman" w:cs="Times New Roman"/>
            <w:noProof/>
            <w:color w:val="auto"/>
            <w:sz w:val="24"/>
            <w:szCs w:val="24"/>
          </w:rPr>
          <w:t>: Pearson’s correlation on</w:t>
        </w:r>
        <w:r w:rsidR="00BD5577" w:rsidRPr="00F16C88">
          <w:rPr>
            <w:rStyle w:val="Hyperlink"/>
            <w:rFonts w:ascii="Times New Roman" w:eastAsia="Calibri" w:hAnsi="Times New Roman" w:cs="Times New Roman"/>
            <w:noProof/>
            <w:color w:val="auto"/>
            <w:sz w:val="24"/>
            <w:szCs w:val="24"/>
            <w:lang w:bidi="en-US"/>
          </w:rPr>
          <w:t xml:space="preserve"> </w:t>
        </w:r>
        <w:r w:rsidR="00BD5577" w:rsidRPr="00F16C88">
          <w:rPr>
            <w:rStyle w:val="Hyperlink"/>
            <w:rFonts w:ascii="Times New Roman" w:eastAsia="Times New Roman" w:hAnsi="Times New Roman" w:cs="Times New Roman"/>
            <w:noProof/>
            <w:color w:val="auto"/>
            <w:sz w:val="24"/>
            <w:szCs w:val="24"/>
            <w:lang w:bidi="en-US"/>
          </w:rPr>
          <w:t>supplier ICT and supply chain visibility</w:t>
        </w:r>
        <w:r w:rsidR="00BD5577" w:rsidRPr="00F16C88">
          <w:rPr>
            <w:rFonts w:ascii="Times New Roman" w:hAnsi="Times New Roman" w:cs="Times New Roman"/>
            <w:noProof/>
            <w:webHidden/>
            <w:sz w:val="24"/>
            <w:szCs w:val="24"/>
          </w:rPr>
          <w:tab/>
        </w:r>
        <w:r w:rsidR="00BD5577" w:rsidRPr="00F16C88">
          <w:rPr>
            <w:rFonts w:ascii="Times New Roman" w:hAnsi="Times New Roman" w:cs="Times New Roman"/>
            <w:noProof/>
            <w:webHidden/>
            <w:sz w:val="24"/>
            <w:szCs w:val="24"/>
          </w:rPr>
          <w:fldChar w:fldCharType="begin"/>
        </w:r>
        <w:r w:rsidR="00BD5577" w:rsidRPr="00F16C88">
          <w:rPr>
            <w:rFonts w:ascii="Times New Roman" w:hAnsi="Times New Roman" w:cs="Times New Roman"/>
            <w:noProof/>
            <w:webHidden/>
            <w:sz w:val="24"/>
            <w:szCs w:val="24"/>
          </w:rPr>
          <w:instrText xml:space="preserve"> PAGEREF _Toc143253195 \h </w:instrText>
        </w:r>
        <w:r w:rsidR="00BD5577" w:rsidRPr="00F16C88">
          <w:rPr>
            <w:rFonts w:ascii="Times New Roman" w:hAnsi="Times New Roman" w:cs="Times New Roman"/>
            <w:noProof/>
            <w:webHidden/>
            <w:sz w:val="24"/>
            <w:szCs w:val="24"/>
          </w:rPr>
        </w:r>
        <w:r w:rsidR="00BD5577"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25</w:t>
        </w:r>
        <w:r w:rsidR="00BD5577" w:rsidRPr="00F16C88">
          <w:rPr>
            <w:rFonts w:ascii="Times New Roman" w:hAnsi="Times New Roman" w:cs="Times New Roman"/>
            <w:noProof/>
            <w:webHidden/>
            <w:sz w:val="24"/>
            <w:szCs w:val="24"/>
          </w:rPr>
          <w:fldChar w:fldCharType="end"/>
        </w:r>
      </w:hyperlink>
    </w:p>
    <w:p w:rsidR="00BD5577" w:rsidRPr="00F16C88" w:rsidRDefault="002539A4" w:rsidP="00F16C88">
      <w:pPr>
        <w:pStyle w:val="TableofFigures"/>
        <w:tabs>
          <w:tab w:val="right" w:leader="dot" w:pos="9350"/>
        </w:tabs>
        <w:spacing w:after="200" w:line="360" w:lineRule="auto"/>
        <w:jc w:val="both"/>
        <w:rPr>
          <w:rFonts w:ascii="Times New Roman" w:hAnsi="Times New Roman" w:cs="Times New Roman"/>
          <w:noProof/>
          <w:sz w:val="24"/>
          <w:szCs w:val="24"/>
        </w:rPr>
      </w:pPr>
      <w:hyperlink w:anchor="_Toc143253196" w:history="1">
        <w:r w:rsidR="00BD5577" w:rsidRPr="00F16C88">
          <w:rPr>
            <w:rStyle w:val="Hyperlink"/>
            <w:rFonts w:ascii="Times New Roman" w:hAnsi="Times New Roman" w:cs="Times New Roman"/>
            <w:noProof/>
            <w:color w:val="auto"/>
            <w:sz w:val="24"/>
            <w:szCs w:val="24"/>
          </w:rPr>
          <w:t>Table 5</w:t>
        </w:r>
        <w:r w:rsidR="00BD5577" w:rsidRPr="00F16C88">
          <w:rPr>
            <w:rStyle w:val="Hyperlink"/>
            <w:rFonts w:ascii="Times New Roman" w:eastAsia="Times New Roman" w:hAnsi="Times New Roman" w:cs="Times New Roman"/>
            <w:noProof/>
            <w:color w:val="auto"/>
            <w:sz w:val="24"/>
            <w:szCs w:val="24"/>
          </w:rPr>
          <w:t>:</w:t>
        </w:r>
        <w:r w:rsidR="00BD5577" w:rsidRPr="00F16C88">
          <w:rPr>
            <w:rStyle w:val="Hyperlink"/>
            <w:rFonts w:ascii="Times New Roman" w:eastAsia="Calibri" w:hAnsi="Times New Roman" w:cs="Times New Roman"/>
            <w:noProof/>
            <w:color w:val="auto"/>
            <w:sz w:val="24"/>
            <w:szCs w:val="24"/>
          </w:rPr>
          <w:t xml:space="preserve"> </w:t>
        </w:r>
        <w:r w:rsidR="00BD5577" w:rsidRPr="00F16C88">
          <w:rPr>
            <w:rStyle w:val="Hyperlink"/>
            <w:rFonts w:ascii="Times New Roman" w:eastAsia="Calibri" w:hAnsi="Times New Roman" w:cs="Times New Roman"/>
            <w:noProof/>
            <w:color w:val="auto"/>
            <w:sz w:val="24"/>
            <w:szCs w:val="24"/>
            <w:lang w:bidi="en-US"/>
          </w:rPr>
          <w:t>Drivers of supply chain integration in manufacturing firms in Uganda</w:t>
        </w:r>
        <w:r w:rsidR="00BD5577" w:rsidRPr="00F16C88">
          <w:rPr>
            <w:rFonts w:ascii="Times New Roman" w:hAnsi="Times New Roman" w:cs="Times New Roman"/>
            <w:noProof/>
            <w:webHidden/>
            <w:sz w:val="24"/>
            <w:szCs w:val="24"/>
          </w:rPr>
          <w:tab/>
        </w:r>
        <w:r w:rsidR="00BD5577" w:rsidRPr="00F16C88">
          <w:rPr>
            <w:rFonts w:ascii="Times New Roman" w:hAnsi="Times New Roman" w:cs="Times New Roman"/>
            <w:noProof/>
            <w:webHidden/>
            <w:sz w:val="24"/>
            <w:szCs w:val="24"/>
          </w:rPr>
          <w:fldChar w:fldCharType="begin"/>
        </w:r>
        <w:r w:rsidR="00BD5577" w:rsidRPr="00F16C88">
          <w:rPr>
            <w:rFonts w:ascii="Times New Roman" w:hAnsi="Times New Roman" w:cs="Times New Roman"/>
            <w:noProof/>
            <w:webHidden/>
            <w:sz w:val="24"/>
            <w:szCs w:val="24"/>
          </w:rPr>
          <w:instrText xml:space="preserve"> PAGEREF _Toc143253196 \h </w:instrText>
        </w:r>
        <w:r w:rsidR="00BD5577" w:rsidRPr="00F16C88">
          <w:rPr>
            <w:rFonts w:ascii="Times New Roman" w:hAnsi="Times New Roman" w:cs="Times New Roman"/>
            <w:noProof/>
            <w:webHidden/>
            <w:sz w:val="24"/>
            <w:szCs w:val="24"/>
          </w:rPr>
        </w:r>
        <w:r w:rsidR="00BD5577"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26</w:t>
        </w:r>
        <w:r w:rsidR="00BD5577" w:rsidRPr="00F16C88">
          <w:rPr>
            <w:rFonts w:ascii="Times New Roman" w:hAnsi="Times New Roman" w:cs="Times New Roman"/>
            <w:noProof/>
            <w:webHidden/>
            <w:sz w:val="24"/>
            <w:szCs w:val="24"/>
          </w:rPr>
          <w:fldChar w:fldCharType="end"/>
        </w:r>
      </w:hyperlink>
    </w:p>
    <w:p w:rsidR="00BD5577" w:rsidRPr="00F16C88" w:rsidRDefault="002539A4" w:rsidP="00F16C88">
      <w:pPr>
        <w:pStyle w:val="TableofFigures"/>
        <w:tabs>
          <w:tab w:val="right" w:leader="dot" w:pos="9350"/>
        </w:tabs>
        <w:spacing w:after="200" w:line="360" w:lineRule="auto"/>
        <w:jc w:val="both"/>
        <w:rPr>
          <w:rFonts w:ascii="Times New Roman" w:hAnsi="Times New Roman" w:cs="Times New Roman"/>
          <w:noProof/>
          <w:sz w:val="24"/>
          <w:szCs w:val="24"/>
        </w:rPr>
      </w:pPr>
      <w:hyperlink w:anchor="_Toc143253197" w:history="1">
        <w:r w:rsidR="00BD5577" w:rsidRPr="00F16C88">
          <w:rPr>
            <w:rStyle w:val="Hyperlink"/>
            <w:rFonts w:ascii="Times New Roman" w:hAnsi="Times New Roman" w:cs="Times New Roman"/>
            <w:noProof/>
            <w:color w:val="auto"/>
            <w:sz w:val="24"/>
            <w:szCs w:val="24"/>
          </w:rPr>
          <w:t>Table 6</w:t>
        </w:r>
        <w:r w:rsidR="00BD5577" w:rsidRPr="00F16C88">
          <w:rPr>
            <w:rStyle w:val="Hyperlink"/>
            <w:rFonts w:ascii="Times New Roman" w:eastAsia="Times New Roman" w:hAnsi="Times New Roman" w:cs="Times New Roman"/>
            <w:noProof/>
            <w:color w:val="auto"/>
            <w:sz w:val="24"/>
            <w:szCs w:val="24"/>
            <w:lang w:bidi="en-US"/>
          </w:rPr>
          <w:t>:</w:t>
        </w:r>
        <w:r w:rsidR="00BD5577" w:rsidRPr="00F16C88">
          <w:rPr>
            <w:rStyle w:val="Hyperlink"/>
            <w:rFonts w:ascii="Times New Roman" w:eastAsia="Calibri" w:hAnsi="Times New Roman" w:cs="Times New Roman"/>
            <w:noProof/>
            <w:color w:val="auto"/>
            <w:sz w:val="24"/>
            <w:szCs w:val="24"/>
          </w:rPr>
          <w:t xml:space="preserve"> </w:t>
        </w:r>
        <w:r w:rsidR="00BD5577" w:rsidRPr="00F16C88">
          <w:rPr>
            <w:rStyle w:val="Hyperlink"/>
            <w:rFonts w:ascii="Times New Roman" w:eastAsia="Calibri" w:hAnsi="Times New Roman" w:cs="Times New Roman"/>
            <w:noProof/>
            <w:color w:val="auto"/>
            <w:sz w:val="24"/>
            <w:szCs w:val="24"/>
            <w:lang w:bidi="en-US"/>
          </w:rPr>
          <w:t>The key success factors for supply chain integration in manufacturing firms</w:t>
        </w:r>
        <w:r w:rsidR="00BD5577" w:rsidRPr="00F16C88">
          <w:rPr>
            <w:rFonts w:ascii="Times New Roman" w:hAnsi="Times New Roman" w:cs="Times New Roman"/>
            <w:noProof/>
            <w:webHidden/>
            <w:sz w:val="24"/>
            <w:szCs w:val="24"/>
          </w:rPr>
          <w:tab/>
        </w:r>
        <w:r w:rsidR="00BD5577" w:rsidRPr="00F16C88">
          <w:rPr>
            <w:rFonts w:ascii="Times New Roman" w:hAnsi="Times New Roman" w:cs="Times New Roman"/>
            <w:noProof/>
            <w:webHidden/>
            <w:sz w:val="24"/>
            <w:szCs w:val="24"/>
          </w:rPr>
          <w:fldChar w:fldCharType="begin"/>
        </w:r>
        <w:r w:rsidR="00BD5577" w:rsidRPr="00F16C88">
          <w:rPr>
            <w:rFonts w:ascii="Times New Roman" w:hAnsi="Times New Roman" w:cs="Times New Roman"/>
            <w:noProof/>
            <w:webHidden/>
            <w:sz w:val="24"/>
            <w:szCs w:val="24"/>
          </w:rPr>
          <w:instrText xml:space="preserve"> PAGEREF _Toc143253197 \h </w:instrText>
        </w:r>
        <w:r w:rsidR="00BD5577" w:rsidRPr="00F16C88">
          <w:rPr>
            <w:rFonts w:ascii="Times New Roman" w:hAnsi="Times New Roman" w:cs="Times New Roman"/>
            <w:noProof/>
            <w:webHidden/>
            <w:sz w:val="24"/>
            <w:szCs w:val="24"/>
          </w:rPr>
        </w:r>
        <w:r w:rsidR="00BD5577" w:rsidRPr="00F16C88">
          <w:rPr>
            <w:rFonts w:ascii="Times New Roman" w:hAnsi="Times New Roman" w:cs="Times New Roman"/>
            <w:noProof/>
            <w:webHidden/>
            <w:sz w:val="24"/>
            <w:szCs w:val="24"/>
          </w:rPr>
          <w:fldChar w:fldCharType="separate"/>
        </w:r>
        <w:r w:rsidR="006A3A46">
          <w:rPr>
            <w:rFonts w:ascii="Times New Roman" w:hAnsi="Times New Roman" w:cs="Times New Roman"/>
            <w:noProof/>
            <w:webHidden/>
            <w:sz w:val="24"/>
            <w:szCs w:val="24"/>
          </w:rPr>
          <w:t>28</w:t>
        </w:r>
        <w:r w:rsidR="00BD5577" w:rsidRPr="00F16C88">
          <w:rPr>
            <w:rFonts w:ascii="Times New Roman" w:hAnsi="Times New Roman" w:cs="Times New Roman"/>
            <w:noProof/>
            <w:webHidden/>
            <w:sz w:val="24"/>
            <w:szCs w:val="24"/>
          </w:rPr>
          <w:fldChar w:fldCharType="end"/>
        </w:r>
      </w:hyperlink>
    </w:p>
    <w:p w:rsidR="00997548" w:rsidRPr="00F16C88" w:rsidRDefault="00BD5577"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fldChar w:fldCharType="end"/>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7038FE">
      <w:pPr>
        <w:pStyle w:val="Heading1"/>
        <w:spacing w:before="0" w:after="200" w:line="360" w:lineRule="auto"/>
        <w:jc w:val="center"/>
        <w:rPr>
          <w:rFonts w:ascii="Times New Roman" w:eastAsia="Calibri" w:hAnsi="Times New Roman" w:cs="Times New Roman"/>
          <w:color w:val="auto"/>
          <w:sz w:val="24"/>
          <w:szCs w:val="24"/>
        </w:rPr>
      </w:pPr>
      <w:bookmarkStart w:id="44" w:name="_Toc144483836"/>
      <w:r w:rsidRPr="00F16C88">
        <w:rPr>
          <w:rFonts w:ascii="Times New Roman" w:eastAsia="Calibri" w:hAnsi="Times New Roman" w:cs="Times New Roman"/>
          <w:color w:val="auto"/>
          <w:sz w:val="24"/>
          <w:szCs w:val="24"/>
        </w:rPr>
        <w:lastRenderedPageBreak/>
        <w:t>LIST OF ACRONYMS</w:t>
      </w:r>
      <w:bookmarkEnd w:id="44"/>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EDI: - Electronic Data Interchange</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ERP: - Enterprise Resource Planning</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ICT: - Information Communication Technology</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SCI: - Supply chain integration</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SCM: - Supply Chain Management</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SCV: - Supply Chain Visibility</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SPSS: - Statistical Package for Social Sciences</w:t>
      </w: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F16C88">
      <w:pPr>
        <w:tabs>
          <w:tab w:val="left" w:pos="7088"/>
        </w:tabs>
        <w:spacing w:line="360" w:lineRule="auto"/>
        <w:jc w:val="both"/>
        <w:rPr>
          <w:rFonts w:ascii="Times New Roman" w:eastAsia="Calibri" w:hAnsi="Times New Roman" w:cs="Times New Roman"/>
          <w:sz w:val="24"/>
          <w:szCs w:val="24"/>
        </w:rPr>
      </w:pPr>
    </w:p>
    <w:p w:rsidR="00997548" w:rsidRPr="00F16C88" w:rsidRDefault="00997548" w:rsidP="007038FE">
      <w:pPr>
        <w:pStyle w:val="Heading1"/>
        <w:spacing w:before="0" w:after="200" w:line="360" w:lineRule="auto"/>
        <w:jc w:val="center"/>
        <w:rPr>
          <w:rFonts w:ascii="Times New Roman" w:eastAsia="Calibri" w:hAnsi="Times New Roman" w:cs="Times New Roman"/>
          <w:color w:val="auto"/>
          <w:sz w:val="24"/>
          <w:szCs w:val="24"/>
        </w:rPr>
      </w:pPr>
      <w:bookmarkStart w:id="45" w:name="_Toc144483837"/>
      <w:r w:rsidRPr="00F16C88">
        <w:rPr>
          <w:rFonts w:ascii="Times New Roman" w:eastAsia="Calibri" w:hAnsi="Times New Roman" w:cs="Times New Roman"/>
          <w:color w:val="auto"/>
          <w:sz w:val="24"/>
          <w:szCs w:val="24"/>
        </w:rPr>
        <w:lastRenderedPageBreak/>
        <w:t>ABSTRACT</w:t>
      </w:r>
      <w:bookmarkEnd w:id="45"/>
    </w:p>
    <w:p w:rsidR="00997548" w:rsidRPr="00F16C88" w:rsidRDefault="00997548" w:rsidP="00F16C88">
      <w:pPr>
        <w:tabs>
          <w:tab w:val="left" w:pos="7088"/>
        </w:tabs>
        <w:spacing w:line="360" w:lineRule="auto"/>
        <w:jc w:val="both"/>
        <w:rPr>
          <w:rFonts w:ascii="Times New Roman" w:eastAsia="Calibri" w:hAnsi="Times New Roman" w:cs="Times New Roman"/>
          <w:bCs/>
          <w:sz w:val="24"/>
          <w:szCs w:val="24"/>
          <w:lang w:bidi="en-US"/>
        </w:rPr>
      </w:pPr>
      <w:r w:rsidRPr="00F16C88">
        <w:rPr>
          <w:rFonts w:ascii="Times New Roman" w:eastAsia="Calibri" w:hAnsi="Times New Roman" w:cs="Times New Roman"/>
          <w:bCs/>
          <w:sz w:val="24"/>
          <w:szCs w:val="24"/>
          <w:lang w:bidi="en-US"/>
        </w:rPr>
        <w:t>The study</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bCs/>
          <w:sz w:val="24"/>
          <w:szCs w:val="24"/>
          <w:lang w:bidi="en-US"/>
        </w:rPr>
        <w:t xml:space="preserve">examined the impact of supply chain integration on supply chain visibility in manufacturing firms in Uganda: a case of Century Bottling Company (Coca Cola). It specifically focused on; </w:t>
      </w:r>
      <w:r w:rsidRPr="00F16C88">
        <w:rPr>
          <w:rFonts w:ascii="Times New Roman" w:eastAsia="Calibri" w:hAnsi="Times New Roman" w:cs="Times New Roman"/>
          <w:sz w:val="24"/>
          <w:szCs w:val="24"/>
          <w:lang w:bidi="en-US"/>
        </w:rPr>
        <w:t>examining the relationship between supplier integration and</w:t>
      </w:r>
      <w:r w:rsidRPr="00F16C88">
        <w:rPr>
          <w:rFonts w:ascii="Times New Roman" w:eastAsia="Calibri" w:hAnsi="Times New Roman" w:cs="Times New Roman"/>
          <w:sz w:val="24"/>
          <w:szCs w:val="24"/>
        </w:rPr>
        <w:t xml:space="preserve"> supply chain visibility in manufacturing firms, </w:t>
      </w:r>
      <w:r w:rsidRPr="00F16C88">
        <w:rPr>
          <w:rFonts w:ascii="Times New Roman" w:eastAsia="Calibri" w:hAnsi="Times New Roman" w:cs="Times New Roman"/>
          <w:sz w:val="24"/>
          <w:szCs w:val="24"/>
          <w:lang w:bidi="en-US"/>
        </w:rPr>
        <w:t xml:space="preserve">examining the drivers of supply chain integration in manufacturing firms in Uganda </w:t>
      </w:r>
      <w:r w:rsidRPr="00F16C88">
        <w:rPr>
          <w:rFonts w:ascii="Times New Roman" w:eastAsia="Calibri" w:hAnsi="Times New Roman" w:cs="Times New Roman"/>
          <w:sz w:val="24"/>
          <w:szCs w:val="24"/>
        </w:rPr>
        <w:t>and</w:t>
      </w:r>
      <w:r w:rsidRPr="00F16C88">
        <w:rPr>
          <w:rFonts w:ascii="Times New Roman" w:eastAsia="Calibri" w:hAnsi="Times New Roman" w:cs="Times New Roman"/>
          <w:sz w:val="24"/>
          <w:szCs w:val="24"/>
          <w:lang w:bidi="en-US"/>
        </w:rPr>
        <w:t xml:space="preserve"> examining the key success factors for supply chain integration in manufacturing firms in Uganda.</w:t>
      </w:r>
    </w:p>
    <w:p w:rsidR="00997548" w:rsidRPr="00F16C88" w:rsidRDefault="00997548" w:rsidP="00F16C88">
      <w:pPr>
        <w:tabs>
          <w:tab w:val="left" w:pos="7088"/>
        </w:tabs>
        <w:spacing w:line="360" w:lineRule="auto"/>
        <w:jc w:val="both"/>
        <w:rPr>
          <w:rFonts w:ascii="Times New Roman" w:eastAsia="Calibri" w:hAnsi="Times New Roman" w:cs="Times New Roman"/>
          <w:bCs/>
          <w:sz w:val="24"/>
          <w:szCs w:val="24"/>
          <w:lang w:bidi="en-US"/>
        </w:rPr>
      </w:pPr>
      <w:r w:rsidRPr="00F16C88">
        <w:rPr>
          <w:rFonts w:ascii="Times New Roman" w:eastAsia="Calibri" w:hAnsi="Times New Roman" w:cs="Times New Roman"/>
          <w:bCs/>
          <w:sz w:val="24"/>
          <w:szCs w:val="24"/>
          <w:lang w:bidi="en-US"/>
        </w:rPr>
        <w:t>The study was carried out using a cross sectional survey research design where both quantitative and qualitative research approaches were also used. The data was collected using questionnaires and interviews during the data collection, both purposive and stratified sampling methods were used. A sample size of 80 respondents who are management and employees of Century Bottling Company (Coca Cola) was also used in the study.</w:t>
      </w:r>
    </w:p>
    <w:p w:rsidR="00997548" w:rsidRPr="00F16C88" w:rsidRDefault="00997548" w:rsidP="00F16C88">
      <w:pPr>
        <w:tabs>
          <w:tab w:val="left" w:pos="7088"/>
        </w:tabs>
        <w:spacing w:line="360" w:lineRule="auto"/>
        <w:jc w:val="both"/>
        <w:rPr>
          <w:rFonts w:ascii="Times New Roman" w:eastAsia="Calibri" w:hAnsi="Times New Roman" w:cs="Times New Roman"/>
          <w:bCs/>
          <w:sz w:val="24"/>
          <w:szCs w:val="24"/>
          <w:lang w:bidi="en-US"/>
        </w:rPr>
      </w:pPr>
      <w:r w:rsidRPr="00F16C88">
        <w:rPr>
          <w:rFonts w:ascii="Times New Roman" w:eastAsia="Calibri" w:hAnsi="Times New Roman" w:cs="Times New Roman"/>
          <w:bCs/>
          <w:sz w:val="24"/>
          <w:szCs w:val="24"/>
          <w:lang w:bidi="en-US"/>
        </w:rPr>
        <w:t>From the findings, it was revealed that supplier ICT systems are demonstrated to significantly enhance supply chain visibility, offering real-time inventory tracking, proactive disruption management, and improved collaboration with suppliers. The drivers for integration revolve around the complexities of operational processes and competitive pressures, along with motivations for reduced lead times, enhanced product quality, and market advantage. Effective coordination, adaptability, and collaborative partnerships emerge as pivotal success factors for supply chain integration, underscoring the significance of agility and cohesive relationships in optimizing integration efforts. These findings collectively contribute to a deeper understanding of the intricate interplay between technological, operational, and strategic facets in fostering successful supply chain integration within Ugandan manufacturing firms.</w:t>
      </w:r>
    </w:p>
    <w:p w:rsidR="00997548" w:rsidRPr="00F16C88" w:rsidRDefault="00997548" w:rsidP="00F16C88">
      <w:pPr>
        <w:tabs>
          <w:tab w:val="left" w:pos="7088"/>
        </w:tabs>
        <w:spacing w:line="360" w:lineRule="auto"/>
        <w:jc w:val="both"/>
        <w:rPr>
          <w:rFonts w:ascii="Times New Roman" w:eastAsia="Calibri" w:hAnsi="Times New Roman" w:cs="Times New Roman"/>
          <w:bCs/>
          <w:sz w:val="24"/>
          <w:szCs w:val="24"/>
          <w:lang w:bidi="en-US"/>
        </w:rPr>
      </w:pPr>
      <w:r w:rsidRPr="00F16C88">
        <w:rPr>
          <w:rFonts w:ascii="Times New Roman" w:eastAsia="Calibri" w:hAnsi="Times New Roman" w:cs="Times New Roman"/>
          <w:bCs/>
          <w:sz w:val="24"/>
          <w:szCs w:val="24"/>
          <w:lang w:bidi="en-US"/>
        </w:rPr>
        <w:t xml:space="preserve">The study recommended that Century Bottling Company should invest in advanced supplier ICT systems, leverage key integration drivers, foster robust collaboration with partners, empower an adaptable workforce through training, and establish an ongoing process for KPI monitoring. By embracing these strategies, the company can enhance supply chain visibility, streamline operations, and strengthen market competitiveness, ultimately contributing to a more integrated, </w:t>
      </w:r>
      <w:proofErr w:type="gramStart"/>
      <w:r w:rsidRPr="00F16C88">
        <w:rPr>
          <w:rFonts w:ascii="Times New Roman" w:eastAsia="Calibri" w:hAnsi="Times New Roman" w:cs="Times New Roman"/>
          <w:bCs/>
          <w:sz w:val="24"/>
          <w:szCs w:val="24"/>
          <w:lang w:bidi="en-US"/>
        </w:rPr>
        <w:t>efficient,</w:t>
      </w:r>
      <w:proofErr w:type="gramEnd"/>
      <w:r w:rsidRPr="00F16C88">
        <w:rPr>
          <w:rFonts w:ascii="Times New Roman" w:eastAsia="Calibri" w:hAnsi="Times New Roman" w:cs="Times New Roman"/>
          <w:bCs/>
          <w:sz w:val="24"/>
          <w:szCs w:val="24"/>
          <w:lang w:bidi="en-US"/>
        </w:rPr>
        <w:t xml:space="preserve"> and responsive supply chain ecosystem.</w:t>
      </w:r>
    </w:p>
    <w:p w:rsidR="00CE046E" w:rsidRPr="00F16C88" w:rsidRDefault="00CE046E" w:rsidP="00F16C88">
      <w:pPr>
        <w:tabs>
          <w:tab w:val="left" w:pos="7088"/>
        </w:tabs>
        <w:spacing w:line="360" w:lineRule="auto"/>
        <w:jc w:val="both"/>
        <w:rPr>
          <w:rFonts w:ascii="Times New Roman" w:eastAsia="Times New Roman" w:hAnsi="Times New Roman" w:cs="Times New Roman"/>
          <w:b/>
          <w:bCs/>
          <w:sz w:val="24"/>
          <w:szCs w:val="24"/>
          <w:lang w:bidi="en-US"/>
        </w:rPr>
        <w:sectPr w:rsidR="00CE046E" w:rsidRPr="00F16C88" w:rsidSect="00CE046E">
          <w:pgSz w:w="12240" w:h="15840"/>
          <w:pgMar w:top="1440" w:right="1440" w:bottom="1440" w:left="1440" w:header="720" w:footer="720" w:gutter="0"/>
          <w:pgNumType w:fmt="lowerRoman" w:start="1"/>
          <w:cols w:space="720"/>
          <w:docGrid w:linePitch="360"/>
        </w:sectPr>
      </w:pPr>
    </w:p>
    <w:p w:rsidR="00591896" w:rsidRPr="00F16C88" w:rsidRDefault="00DB3943" w:rsidP="007038FE">
      <w:pPr>
        <w:pStyle w:val="Heading1"/>
        <w:spacing w:before="0" w:after="200" w:line="360" w:lineRule="auto"/>
        <w:jc w:val="center"/>
        <w:rPr>
          <w:rFonts w:ascii="Times New Roman" w:eastAsia="Calibri" w:hAnsi="Times New Roman" w:cs="Times New Roman"/>
          <w:color w:val="auto"/>
          <w:sz w:val="24"/>
          <w:szCs w:val="24"/>
          <w:lang w:bidi="en-US"/>
        </w:rPr>
      </w:pPr>
      <w:bookmarkStart w:id="46" w:name="_Toc144483838"/>
      <w:r w:rsidRPr="00F16C88">
        <w:rPr>
          <w:rFonts w:ascii="Times New Roman" w:eastAsia="Times New Roman" w:hAnsi="Times New Roman" w:cs="Times New Roman"/>
          <w:color w:val="auto"/>
          <w:sz w:val="24"/>
          <w:szCs w:val="24"/>
          <w:lang w:bidi="en-US"/>
        </w:rPr>
        <w:lastRenderedPageBreak/>
        <w:t>CHAP</w:t>
      </w:r>
      <w:r w:rsidR="00591896" w:rsidRPr="00F16C88">
        <w:rPr>
          <w:rFonts w:ascii="Times New Roman" w:eastAsia="Times New Roman" w:hAnsi="Times New Roman" w:cs="Times New Roman"/>
          <w:color w:val="auto"/>
          <w:sz w:val="24"/>
          <w:szCs w:val="24"/>
          <w:lang w:bidi="en-US"/>
        </w:rPr>
        <w:t>T</w:t>
      </w:r>
      <w:r w:rsidRPr="00F16C88">
        <w:rPr>
          <w:rFonts w:ascii="Times New Roman" w:eastAsia="Times New Roman" w:hAnsi="Times New Roman" w:cs="Times New Roman"/>
          <w:color w:val="auto"/>
          <w:sz w:val="24"/>
          <w:szCs w:val="24"/>
          <w:lang w:bidi="en-US"/>
        </w:rPr>
        <w:t>E</w:t>
      </w:r>
      <w:r w:rsidR="00591896" w:rsidRPr="00F16C88">
        <w:rPr>
          <w:rFonts w:ascii="Times New Roman" w:eastAsia="Times New Roman" w:hAnsi="Times New Roman" w:cs="Times New Roman"/>
          <w:color w:val="auto"/>
          <w:sz w:val="24"/>
          <w:szCs w:val="24"/>
          <w:lang w:bidi="en-US"/>
        </w:rPr>
        <w:t>R ONE</w:t>
      </w:r>
      <w:bookmarkStart w:id="47" w:name="_Toc9512316"/>
      <w:bookmarkEnd w:id="0"/>
      <w:bookmarkEnd w:id="46"/>
    </w:p>
    <w:p w:rsidR="00E123A1" w:rsidRPr="00F16C88" w:rsidRDefault="00E123A1" w:rsidP="007038FE">
      <w:pPr>
        <w:pStyle w:val="Heading1"/>
        <w:spacing w:before="0" w:after="200" w:line="360" w:lineRule="auto"/>
        <w:jc w:val="center"/>
        <w:rPr>
          <w:rFonts w:ascii="Times New Roman" w:eastAsia="Times New Roman" w:hAnsi="Times New Roman" w:cs="Times New Roman"/>
          <w:color w:val="auto"/>
          <w:sz w:val="24"/>
          <w:szCs w:val="24"/>
          <w:lang w:bidi="en-US"/>
        </w:rPr>
      </w:pPr>
      <w:bookmarkStart w:id="48" w:name="_Toc144483839"/>
      <w:r w:rsidRPr="00F16C88">
        <w:rPr>
          <w:rFonts w:ascii="Times New Roman" w:eastAsia="Times New Roman" w:hAnsi="Times New Roman" w:cs="Times New Roman"/>
          <w:color w:val="auto"/>
          <w:sz w:val="24"/>
          <w:szCs w:val="24"/>
          <w:lang w:bidi="en-US"/>
        </w:rPr>
        <w:t>INTRODUCTION</w:t>
      </w:r>
      <w:bookmarkEnd w:id="48"/>
    </w:p>
    <w:p w:rsidR="00591896" w:rsidRPr="00F16C88" w:rsidRDefault="007C6730" w:rsidP="00F16C88">
      <w:pPr>
        <w:pStyle w:val="Heading2"/>
        <w:spacing w:before="0" w:after="200" w:line="360" w:lineRule="auto"/>
        <w:jc w:val="both"/>
        <w:rPr>
          <w:rFonts w:ascii="Times New Roman" w:eastAsia="Times New Roman" w:hAnsi="Times New Roman" w:cs="Times New Roman"/>
          <w:color w:val="auto"/>
          <w:sz w:val="24"/>
          <w:szCs w:val="24"/>
        </w:rPr>
      </w:pPr>
      <w:bookmarkStart w:id="49" w:name="_Toc9512317"/>
      <w:bookmarkStart w:id="50" w:name="_Toc55209882"/>
      <w:bookmarkStart w:id="51" w:name="_Toc144483840"/>
      <w:bookmarkEnd w:id="47"/>
      <w:r w:rsidRPr="00F16C88">
        <w:rPr>
          <w:rFonts w:ascii="Times New Roman" w:eastAsia="Calibri" w:hAnsi="Times New Roman" w:cs="Times New Roman"/>
          <w:color w:val="auto"/>
          <w:sz w:val="24"/>
          <w:szCs w:val="24"/>
        </w:rPr>
        <w:t xml:space="preserve">1.0 </w:t>
      </w:r>
      <w:r w:rsidR="00591896" w:rsidRPr="00F16C88">
        <w:rPr>
          <w:rFonts w:ascii="Times New Roman" w:eastAsia="Calibri" w:hAnsi="Times New Roman" w:cs="Times New Roman"/>
          <w:color w:val="auto"/>
          <w:sz w:val="24"/>
          <w:szCs w:val="24"/>
        </w:rPr>
        <w:t>Introduction</w:t>
      </w:r>
      <w:bookmarkEnd w:id="49"/>
      <w:bookmarkEnd w:id="50"/>
      <w:bookmarkEnd w:id="51"/>
    </w:p>
    <w:p w:rsidR="00591896" w:rsidRPr="00F16C88" w:rsidRDefault="00C42C62"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This study wa</w:t>
      </w:r>
      <w:r w:rsidR="00591896" w:rsidRPr="00F16C88">
        <w:rPr>
          <w:rFonts w:ascii="Times New Roman" w:eastAsia="Times New Roman" w:hAnsi="Times New Roman" w:cs="Times New Roman"/>
          <w:sz w:val="24"/>
          <w:szCs w:val="24"/>
          <w:lang w:bidi="en-US"/>
        </w:rPr>
        <w:t>s about</w:t>
      </w:r>
      <w:r w:rsidR="00724ECA" w:rsidRPr="00F16C88">
        <w:rPr>
          <w:rFonts w:ascii="Times New Roman" w:eastAsia="Times New Roman" w:hAnsi="Times New Roman" w:cs="Times New Roman"/>
          <w:sz w:val="24"/>
          <w:szCs w:val="24"/>
          <w:lang w:bidi="en-US"/>
        </w:rPr>
        <w:t xml:space="preserve"> examining </w:t>
      </w:r>
      <w:r w:rsidR="00724ECA" w:rsidRPr="00F16C88">
        <w:rPr>
          <w:rFonts w:ascii="Times New Roman" w:eastAsia="Calibri" w:hAnsi="Times New Roman" w:cs="Times New Roman"/>
          <w:sz w:val="24"/>
          <w:szCs w:val="24"/>
        </w:rPr>
        <w:t xml:space="preserve">the </w:t>
      </w:r>
      <w:r w:rsidR="00724ECA" w:rsidRPr="00F16C88">
        <w:rPr>
          <w:rFonts w:ascii="Times New Roman" w:eastAsia="Times New Roman" w:hAnsi="Times New Roman" w:cs="Times New Roman"/>
          <w:sz w:val="24"/>
          <w:szCs w:val="24"/>
        </w:rPr>
        <w:t>impact of supply chain integration on supply chain visibility in manufacturing firms</w:t>
      </w:r>
      <w:r w:rsidR="003C1093" w:rsidRPr="00F16C88">
        <w:rPr>
          <w:rFonts w:ascii="Times New Roman" w:eastAsia="Times New Roman" w:hAnsi="Times New Roman" w:cs="Times New Roman"/>
          <w:sz w:val="24"/>
          <w:szCs w:val="24"/>
        </w:rPr>
        <w:t xml:space="preserve"> in</w:t>
      </w:r>
      <w:r w:rsidR="00F438C8" w:rsidRPr="00F16C88">
        <w:rPr>
          <w:rFonts w:ascii="Times New Roman" w:eastAsia="Times New Roman" w:hAnsi="Times New Roman" w:cs="Times New Roman"/>
          <w:sz w:val="24"/>
          <w:szCs w:val="24"/>
        </w:rPr>
        <w:t xml:space="preserve"> </w:t>
      </w:r>
      <w:r w:rsidR="003C1093" w:rsidRPr="00F16C88">
        <w:rPr>
          <w:rFonts w:ascii="Times New Roman" w:eastAsia="Times New Roman" w:hAnsi="Times New Roman" w:cs="Times New Roman"/>
          <w:sz w:val="24"/>
          <w:szCs w:val="24"/>
        </w:rPr>
        <w:t>Uganda</w:t>
      </w:r>
      <w:r w:rsidR="00937938" w:rsidRPr="00F16C88">
        <w:rPr>
          <w:rFonts w:ascii="Times New Roman" w:eastAsia="Times New Roman" w:hAnsi="Times New Roman" w:cs="Times New Roman"/>
          <w:sz w:val="24"/>
          <w:szCs w:val="24"/>
        </w:rPr>
        <w:t>: a case of Century Bottling Company (Coca Cola)</w:t>
      </w:r>
      <w:r w:rsidR="00591896" w:rsidRPr="00F16C88">
        <w:rPr>
          <w:rFonts w:ascii="Times New Roman" w:eastAsia="Times New Roman" w:hAnsi="Times New Roman" w:cs="Times New Roman"/>
          <w:sz w:val="24"/>
          <w:szCs w:val="24"/>
          <w:lang w:bidi="en-US"/>
        </w:rPr>
        <w:t xml:space="preserve">. This chapter presents background of the study, problem statement, purpose of the study, objectives, research questions, </w:t>
      </w:r>
      <w:r w:rsidR="00F0221C" w:rsidRPr="00F16C88">
        <w:rPr>
          <w:rFonts w:ascii="Times New Roman" w:eastAsia="Times New Roman" w:hAnsi="Times New Roman" w:cs="Times New Roman"/>
          <w:sz w:val="24"/>
          <w:szCs w:val="24"/>
          <w:lang w:bidi="en-US"/>
        </w:rPr>
        <w:t xml:space="preserve">justification, </w:t>
      </w:r>
      <w:r w:rsidR="00591896" w:rsidRPr="00F16C88">
        <w:rPr>
          <w:rFonts w:ascii="Times New Roman" w:eastAsia="Times New Roman" w:hAnsi="Times New Roman" w:cs="Times New Roman"/>
          <w:sz w:val="24"/>
          <w:szCs w:val="24"/>
          <w:lang w:bidi="en-US"/>
        </w:rPr>
        <w:t>signific</w:t>
      </w:r>
      <w:r w:rsidR="00F0221C" w:rsidRPr="00F16C88">
        <w:rPr>
          <w:rFonts w:ascii="Times New Roman" w:eastAsia="Times New Roman" w:hAnsi="Times New Roman" w:cs="Times New Roman"/>
          <w:sz w:val="24"/>
          <w:szCs w:val="24"/>
          <w:lang w:bidi="en-US"/>
        </w:rPr>
        <w:t xml:space="preserve">ance of the study </w:t>
      </w:r>
      <w:r w:rsidR="00591896" w:rsidRPr="00F16C88">
        <w:rPr>
          <w:rFonts w:ascii="Times New Roman" w:eastAsia="Times New Roman" w:hAnsi="Times New Roman" w:cs="Times New Roman"/>
          <w:sz w:val="24"/>
          <w:szCs w:val="24"/>
          <w:lang w:bidi="en-US"/>
        </w:rPr>
        <w:t>and theoretical framework.</w:t>
      </w:r>
      <w:bookmarkStart w:id="52" w:name="_Toc9512318"/>
      <w:bookmarkStart w:id="53" w:name="_Toc55209883"/>
    </w:p>
    <w:p w:rsidR="00591896" w:rsidRPr="00F16C88" w:rsidRDefault="007C6730"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54" w:name="_Toc144483841"/>
      <w:r w:rsidRPr="00F16C88">
        <w:rPr>
          <w:rFonts w:ascii="Times New Roman" w:eastAsia="Calibri" w:hAnsi="Times New Roman" w:cs="Times New Roman"/>
          <w:color w:val="auto"/>
          <w:sz w:val="24"/>
          <w:szCs w:val="24"/>
        </w:rPr>
        <w:t xml:space="preserve">1.1 </w:t>
      </w:r>
      <w:r w:rsidR="00591896" w:rsidRPr="00F16C88">
        <w:rPr>
          <w:rFonts w:ascii="Times New Roman" w:eastAsia="Calibri" w:hAnsi="Times New Roman" w:cs="Times New Roman"/>
          <w:color w:val="auto"/>
          <w:sz w:val="24"/>
          <w:szCs w:val="24"/>
        </w:rPr>
        <w:t>Background of the study</w:t>
      </w:r>
      <w:bookmarkEnd w:id="52"/>
      <w:bookmarkEnd w:id="53"/>
      <w:bookmarkEnd w:id="54"/>
    </w:p>
    <w:p w:rsidR="00AD1343" w:rsidRPr="00F16C88" w:rsidRDefault="00AD1343" w:rsidP="00F16C88">
      <w:pPr>
        <w:spacing w:line="360" w:lineRule="auto"/>
        <w:jc w:val="both"/>
        <w:rPr>
          <w:rFonts w:ascii="Times New Roman" w:hAnsi="Times New Roman" w:cs="Times New Roman"/>
          <w:sz w:val="24"/>
          <w:szCs w:val="24"/>
        </w:rPr>
      </w:pPr>
      <w:bookmarkStart w:id="55" w:name="_Toc55209884"/>
      <w:r w:rsidRPr="00F16C88">
        <w:rPr>
          <w:rFonts w:ascii="Times New Roman" w:hAnsi="Times New Roman" w:cs="Times New Roman"/>
          <w:sz w:val="24"/>
          <w:szCs w:val="24"/>
        </w:rPr>
        <w:t>Recent years have seen growth in the importance of integration suppliers, manufacturers and customers (</w:t>
      </w:r>
      <w:proofErr w:type="spellStart"/>
      <w:r w:rsidRPr="00F16C88">
        <w:rPr>
          <w:rFonts w:ascii="Times New Roman" w:hAnsi="Times New Roman" w:cs="Times New Roman"/>
          <w:sz w:val="24"/>
          <w:szCs w:val="24"/>
        </w:rPr>
        <w:t>Leenders</w:t>
      </w:r>
      <w:proofErr w:type="spellEnd"/>
      <w:r w:rsidRPr="00F16C88">
        <w:rPr>
          <w:rFonts w:ascii="Times New Roman" w:hAnsi="Times New Roman" w:cs="Times New Roman"/>
          <w:sz w:val="24"/>
          <w:szCs w:val="24"/>
        </w:rPr>
        <w:t xml:space="preserve"> and Johnson, 2000). Effective integration of suppliers into supply chains serves as a key factor for some companies to gain competitive advantage (</w:t>
      </w:r>
      <w:proofErr w:type="spellStart"/>
      <w:r w:rsidRPr="00F16C88">
        <w:rPr>
          <w:rFonts w:ascii="Times New Roman" w:hAnsi="Times New Roman" w:cs="Times New Roman"/>
          <w:sz w:val="24"/>
          <w:szCs w:val="24"/>
        </w:rPr>
        <w:t>Bowersox</w:t>
      </w:r>
      <w:proofErr w:type="spellEnd"/>
      <w:r w:rsidRPr="00F16C88">
        <w:rPr>
          <w:rFonts w:ascii="Times New Roman" w:hAnsi="Times New Roman" w:cs="Times New Roman"/>
          <w:sz w:val="24"/>
          <w:szCs w:val="24"/>
        </w:rPr>
        <w:t xml:space="preserve"> and </w:t>
      </w:r>
      <w:proofErr w:type="spellStart"/>
      <w:r w:rsidRPr="00F16C88">
        <w:rPr>
          <w:rFonts w:ascii="Times New Roman" w:hAnsi="Times New Roman" w:cs="Times New Roman"/>
          <w:sz w:val="24"/>
          <w:szCs w:val="24"/>
        </w:rPr>
        <w:t>Closs</w:t>
      </w:r>
      <w:proofErr w:type="spellEnd"/>
      <w:r w:rsidRPr="00F16C88">
        <w:rPr>
          <w:rFonts w:ascii="Times New Roman" w:hAnsi="Times New Roman" w:cs="Times New Roman"/>
          <w:sz w:val="24"/>
          <w:szCs w:val="24"/>
        </w:rPr>
        <w:t xml:space="preserve">, 2006). In this globalized era, most industries will not be able to survive by simply optimizing internal structures and infrastructures based upon business strategy. The most successful manufacturers seem to be those that have carefully linked their internal processes to external suppliers and customers in unique supply chains. The trends can be seen as below, where today’s dynamic era, e-business and supply chain are integrated and play a vital role towards </w:t>
      </w:r>
      <w:r w:rsidR="00F23760" w:rsidRPr="00F16C88">
        <w:rPr>
          <w:rFonts w:ascii="Times New Roman" w:hAnsi="Times New Roman" w:cs="Times New Roman"/>
          <w:sz w:val="24"/>
          <w:szCs w:val="24"/>
        </w:rPr>
        <w:t>a</w:t>
      </w:r>
      <w:r w:rsidRPr="00F16C88">
        <w:rPr>
          <w:rFonts w:ascii="Times New Roman" w:hAnsi="Times New Roman" w:cs="Times New Roman"/>
          <w:sz w:val="24"/>
          <w:szCs w:val="24"/>
        </w:rPr>
        <w:t xml:space="preserve"> supply chain visibility of the manufacturing firms and achieving competitive advantage (</w:t>
      </w:r>
      <w:proofErr w:type="spellStart"/>
      <w:r w:rsidRPr="00F16C88">
        <w:rPr>
          <w:rFonts w:ascii="Times New Roman" w:hAnsi="Times New Roman" w:cs="Times New Roman"/>
          <w:sz w:val="24"/>
          <w:szCs w:val="24"/>
        </w:rPr>
        <w:t>Ghoshal</w:t>
      </w:r>
      <w:proofErr w:type="spellEnd"/>
      <w:r w:rsidRPr="00F16C88">
        <w:rPr>
          <w:rFonts w:ascii="Times New Roman" w:hAnsi="Times New Roman" w:cs="Times New Roman"/>
          <w:sz w:val="24"/>
          <w:szCs w:val="24"/>
        </w:rPr>
        <w:t xml:space="preserve"> and Bartlett, 2017).</w:t>
      </w:r>
    </w:p>
    <w:p w:rsidR="00FB7AD3" w:rsidRPr="00F16C88" w:rsidRDefault="00FB7AD3" w:rsidP="00F16C88">
      <w:pPr>
        <w:spacing w:line="360" w:lineRule="auto"/>
        <w:jc w:val="both"/>
        <w:rPr>
          <w:rFonts w:ascii="Times New Roman" w:hAnsi="Times New Roman" w:cs="Times New Roman"/>
          <w:sz w:val="24"/>
          <w:szCs w:val="24"/>
        </w:rPr>
      </w:pPr>
      <w:r w:rsidRPr="00F16C88">
        <w:rPr>
          <w:rFonts w:ascii="Times New Roman" w:eastAsia="Times New Roman" w:hAnsi="Times New Roman" w:cs="Times New Roman"/>
          <w:sz w:val="24"/>
          <w:szCs w:val="24"/>
        </w:rPr>
        <w:t xml:space="preserve">Supply </w:t>
      </w:r>
      <w:r w:rsidRPr="00F16C88">
        <w:rPr>
          <w:rFonts w:ascii="Times New Roman" w:hAnsi="Times New Roman" w:cs="Times New Roman"/>
          <w:sz w:val="24"/>
          <w:szCs w:val="24"/>
        </w:rPr>
        <w:t>chain integration (SCI) has become increasingly critical for organizational success in the long run (</w:t>
      </w:r>
      <w:proofErr w:type="spellStart"/>
      <w:r w:rsidRPr="00F16C88">
        <w:rPr>
          <w:rFonts w:ascii="Times New Roman" w:hAnsi="Times New Roman" w:cs="Times New Roman"/>
          <w:sz w:val="24"/>
          <w:szCs w:val="24"/>
        </w:rPr>
        <w:t>Huo</w:t>
      </w:r>
      <w:proofErr w:type="spellEnd"/>
      <w:r w:rsidRPr="00F16C88">
        <w:rPr>
          <w:rFonts w:ascii="Times New Roman" w:hAnsi="Times New Roman" w:cs="Times New Roman"/>
          <w:sz w:val="24"/>
          <w:szCs w:val="24"/>
        </w:rPr>
        <w:t xml:space="preserve"> et al., 2014). In order to survive, firms need to integrate with their suppliers and customers and have extensive collaboration with them. SCI refers to the strategic collaboration between manufacturers and their supply chain partners in order to leverage internal and external resources and capabilities across the whole supply chain (Flynn et al., 2010). Members of the supply chain work together and collaborate to improve performance, resulting in more profitability while meeting customer demand (Kumar et al., 2017). SCI has been commonly recognized as an important factor that positively influences firms’ competitive advantage (</w:t>
      </w:r>
      <w:proofErr w:type="spellStart"/>
      <w:r w:rsidRPr="00F16C88">
        <w:rPr>
          <w:rFonts w:ascii="Times New Roman" w:hAnsi="Times New Roman" w:cs="Times New Roman"/>
          <w:sz w:val="24"/>
          <w:szCs w:val="24"/>
        </w:rPr>
        <w:t>Devaraj</w:t>
      </w:r>
      <w:proofErr w:type="spellEnd"/>
      <w:r w:rsidRPr="00F16C88">
        <w:rPr>
          <w:rFonts w:ascii="Times New Roman" w:hAnsi="Times New Roman" w:cs="Times New Roman"/>
          <w:sz w:val="24"/>
          <w:szCs w:val="24"/>
        </w:rPr>
        <w:t xml:space="preserve"> et al., 2007). It has proved to have a significant positive impact on firm’s operational and financial performance (</w:t>
      </w:r>
      <w:proofErr w:type="spellStart"/>
      <w:r w:rsidRPr="00F16C88">
        <w:rPr>
          <w:rFonts w:ascii="Times New Roman" w:hAnsi="Times New Roman" w:cs="Times New Roman"/>
          <w:sz w:val="24"/>
          <w:szCs w:val="24"/>
        </w:rPr>
        <w:t>Mohammadi</w:t>
      </w:r>
      <w:proofErr w:type="spellEnd"/>
      <w:r w:rsidRPr="00F16C88">
        <w:rPr>
          <w:rFonts w:ascii="Times New Roman" w:hAnsi="Times New Roman" w:cs="Times New Roman"/>
          <w:sz w:val="24"/>
          <w:szCs w:val="24"/>
        </w:rPr>
        <w:t xml:space="preserve"> et al., 2014).</w:t>
      </w:r>
    </w:p>
    <w:p w:rsidR="00FB7AD3" w:rsidRPr="00F16C88" w:rsidRDefault="00FB7AD3"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lastRenderedPageBreak/>
        <w:t>Today, many activities such as the procurement of raw materials, inventory control and goods distribution are no longer performed within the boundaries of the organizations and have moved to the supply chain level. Firms have accepted that they cannot operate on their own and require the participation and collaboration of other members of their supply chain, including their suppliers and customers (</w:t>
      </w:r>
      <w:proofErr w:type="spellStart"/>
      <w:r w:rsidRPr="00F16C88">
        <w:rPr>
          <w:rFonts w:ascii="Times New Roman" w:hAnsi="Times New Roman" w:cs="Times New Roman"/>
          <w:sz w:val="24"/>
          <w:szCs w:val="24"/>
        </w:rPr>
        <w:t>Bavarsad</w:t>
      </w:r>
      <w:proofErr w:type="spellEnd"/>
      <w:r w:rsidRPr="00F16C88">
        <w:rPr>
          <w:rFonts w:ascii="Times New Roman" w:hAnsi="Times New Roman" w:cs="Times New Roman"/>
          <w:sz w:val="24"/>
          <w:szCs w:val="24"/>
        </w:rPr>
        <w:t xml:space="preserve"> et al., 2017). Experts have recognized the advantages of SCI and coordination among supply chain members (Flynn et al., 2010). In fact, SCI is identified as one of the important factors influencing firm performance (Van der </w:t>
      </w:r>
      <w:proofErr w:type="spellStart"/>
      <w:r w:rsidRPr="00F16C88">
        <w:rPr>
          <w:rFonts w:ascii="Times New Roman" w:hAnsi="Times New Roman" w:cs="Times New Roman"/>
          <w:sz w:val="24"/>
          <w:szCs w:val="24"/>
        </w:rPr>
        <w:t>Vaart</w:t>
      </w:r>
      <w:proofErr w:type="spellEnd"/>
      <w:r w:rsidRPr="00F16C88">
        <w:rPr>
          <w:rFonts w:ascii="Times New Roman" w:hAnsi="Times New Roman" w:cs="Times New Roman"/>
          <w:sz w:val="24"/>
          <w:szCs w:val="24"/>
        </w:rPr>
        <w:t xml:space="preserve"> &amp; van </w:t>
      </w:r>
      <w:proofErr w:type="spellStart"/>
      <w:r w:rsidRPr="00F16C88">
        <w:rPr>
          <w:rFonts w:ascii="Times New Roman" w:hAnsi="Times New Roman" w:cs="Times New Roman"/>
          <w:sz w:val="24"/>
          <w:szCs w:val="24"/>
        </w:rPr>
        <w:t>Donk</w:t>
      </w:r>
      <w:proofErr w:type="spellEnd"/>
      <w:r w:rsidRPr="00F16C88">
        <w:rPr>
          <w:rFonts w:ascii="Times New Roman" w:hAnsi="Times New Roman" w:cs="Times New Roman"/>
          <w:sz w:val="24"/>
          <w:szCs w:val="24"/>
        </w:rPr>
        <w:t>, 2008).</w:t>
      </w:r>
    </w:p>
    <w:p w:rsidR="006E300B" w:rsidRPr="00F16C88" w:rsidRDefault="00FB7AD3"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 xml:space="preserve">SCI can affect supply chain visibility in both direct and indirect ways. Directly, the close collaboration between the companies within the supply chain results in improved performance (Flynn et al., 2010; </w:t>
      </w:r>
      <w:proofErr w:type="spellStart"/>
      <w:r w:rsidRPr="00F16C88">
        <w:rPr>
          <w:rFonts w:ascii="Times New Roman" w:hAnsi="Times New Roman" w:cs="Times New Roman"/>
          <w:sz w:val="24"/>
          <w:szCs w:val="24"/>
        </w:rPr>
        <w:t>Huo</w:t>
      </w:r>
      <w:proofErr w:type="spellEnd"/>
      <w:r w:rsidRPr="00F16C88">
        <w:rPr>
          <w:rFonts w:ascii="Times New Roman" w:hAnsi="Times New Roman" w:cs="Times New Roman"/>
          <w:sz w:val="24"/>
          <w:szCs w:val="24"/>
        </w:rPr>
        <w:t xml:space="preserve"> et al., 2014; Kim, 2009; Kumar et al., 2017; </w:t>
      </w:r>
      <w:proofErr w:type="spellStart"/>
      <w:r w:rsidRPr="00F16C88">
        <w:rPr>
          <w:rFonts w:ascii="Times New Roman" w:hAnsi="Times New Roman" w:cs="Times New Roman"/>
          <w:sz w:val="24"/>
          <w:szCs w:val="24"/>
        </w:rPr>
        <w:t>Rosenzweig</w:t>
      </w:r>
      <w:proofErr w:type="spellEnd"/>
      <w:r w:rsidRPr="00F16C88">
        <w:rPr>
          <w:rFonts w:ascii="Times New Roman" w:hAnsi="Times New Roman" w:cs="Times New Roman"/>
          <w:sz w:val="24"/>
          <w:szCs w:val="24"/>
        </w:rPr>
        <w:t xml:space="preserve"> et al., 2003). Indirectly, SCI can help firms identify and eliminate the activities that do not add value to the whole supply chain. This can enhance product quality and decrease cost of production, resulting in better value creation and higher customer satisfaction (</w:t>
      </w:r>
      <w:proofErr w:type="spellStart"/>
      <w:r w:rsidRPr="00F16C88">
        <w:rPr>
          <w:rFonts w:ascii="Times New Roman" w:hAnsi="Times New Roman" w:cs="Times New Roman"/>
          <w:sz w:val="24"/>
          <w:szCs w:val="24"/>
        </w:rPr>
        <w:t>Rosenzweig</w:t>
      </w:r>
      <w:proofErr w:type="spellEnd"/>
      <w:r w:rsidRPr="00F16C88">
        <w:rPr>
          <w:rFonts w:ascii="Times New Roman" w:hAnsi="Times New Roman" w:cs="Times New Roman"/>
          <w:sz w:val="24"/>
          <w:szCs w:val="24"/>
        </w:rPr>
        <w:t xml:space="preserve"> et al., 2003).</w:t>
      </w:r>
    </w:p>
    <w:p w:rsidR="00FB7AD3" w:rsidRPr="00F16C88" w:rsidRDefault="00AC0EF8"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Visibility is a very important concept for supply chains and logistics operations; it provides to information to supply chain managers that allow them to be knowledgeable in all aspects of the business (Rhodes, 2016). It allows the manufacturers, shippers, suppliers, retailers and even customers to have an idea of exactly where along the supply chain their products are located. At any point along the supply chain, information from the point of the raw material supplier to the point of customer contact (final destination) can be accessed. Supply chain visibility is made easier for all stakeholders within the chain, through the integration of supply chain, but it is only effective if there is full integration of all stakeholders in the supply chain (</w:t>
      </w:r>
      <w:proofErr w:type="spellStart"/>
      <w:r w:rsidRPr="00F16C88">
        <w:rPr>
          <w:rFonts w:ascii="Times New Roman" w:hAnsi="Times New Roman" w:cs="Times New Roman"/>
          <w:sz w:val="24"/>
          <w:szCs w:val="24"/>
        </w:rPr>
        <w:t>Mc-Crea</w:t>
      </w:r>
      <w:proofErr w:type="spellEnd"/>
      <w:r w:rsidRPr="00F16C88">
        <w:rPr>
          <w:rFonts w:ascii="Times New Roman" w:hAnsi="Times New Roman" w:cs="Times New Roman"/>
          <w:sz w:val="24"/>
          <w:szCs w:val="24"/>
        </w:rPr>
        <w:t>, 2011).</w:t>
      </w:r>
    </w:p>
    <w:p w:rsidR="00591896" w:rsidRPr="00F16C88" w:rsidRDefault="007C6730" w:rsidP="00F16C88">
      <w:pPr>
        <w:pStyle w:val="Heading2"/>
        <w:spacing w:before="0" w:after="200" w:line="360" w:lineRule="auto"/>
        <w:jc w:val="both"/>
        <w:rPr>
          <w:rFonts w:ascii="Times New Roman" w:eastAsia="Calibri" w:hAnsi="Times New Roman" w:cs="Times New Roman"/>
          <w:color w:val="auto"/>
          <w:sz w:val="24"/>
          <w:szCs w:val="24"/>
        </w:rPr>
      </w:pPr>
      <w:bookmarkStart w:id="56" w:name="_Toc144483842"/>
      <w:r w:rsidRPr="00F16C88">
        <w:rPr>
          <w:rFonts w:ascii="Times New Roman" w:eastAsia="Times New Roman" w:hAnsi="Times New Roman" w:cs="Times New Roman"/>
          <w:color w:val="auto"/>
          <w:sz w:val="24"/>
          <w:szCs w:val="24"/>
          <w:lang w:bidi="en-US"/>
        </w:rPr>
        <w:t xml:space="preserve">1.2 </w:t>
      </w:r>
      <w:r w:rsidR="00591896" w:rsidRPr="00F16C88">
        <w:rPr>
          <w:rFonts w:ascii="Times New Roman" w:eastAsia="Times New Roman" w:hAnsi="Times New Roman" w:cs="Times New Roman"/>
          <w:color w:val="auto"/>
          <w:sz w:val="24"/>
          <w:szCs w:val="24"/>
          <w:lang w:bidi="en-US"/>
        </w:rPr>
        <w:t>Problem statement</w:t>
      </w:r>
      <w:bookmarkEnd w:id="55"/>
      <w:bookmarkEnd w:id="56"/>
    </w:p>
    <w:p w:rsidR="006E300B" w:rsidRPr="00F16C88" w:rsidRDefault="006E300B" w:rsidP="00F16C88">
      <w:pPr>
        <w:spacing w:line="360" w:lineRule="auto"/>
        <w:jc w:val="both"/>
        <w:rPr>
          <w:rFonts w:ascii="Times New Roman" w:eastAsia="Times New Roman" w:hAnsi="Times New Roman" w:cs="Times New Roman"/>
          <w:sz w:val="24"/>
          <w:szCs w:val="24"/>
        </w:rPr>
      </w:pPr>
      <w:bookmarkStart w:id="57" w:name="_Toc55209885"/>
      <w:r w:rsidRPr="00F16C88">
        <w:rPr>
          <w:rFonts w:ascii="Times New Roman" w:eastAsia="Times New Roman" w:hAnsi="Times New Roman" w:cs="Times New Roman"/>
          <w:sz w:val="24"/>
          <w:szCs w:val="24"/>
        </w:rPr>
        <w:t xml:space="preserve">Supply chain </w:t>
      </w:r>
      <w:r w:rsidR="00937938" w:rsidRPr="00F16C88">
        <w:rPr>
          <w:rFonts w:ascii="Times New Roman" w:eastAsia="Times New Roman" w:hAnsi="Times New Roman" w:cs="Times New Roman"/>
          <w:sz w:val="24"/>
          <w:szCs w:val="24"/>
        </w:rPr>
        <w:t>integration</w:t>
      </w:r>
      <w:r w:rsidRPr="00F16C88">
        <w:rPr>
          <w:rFonts w:ascii="Times New Roman" w:eastAsia="Times New Roman" w:hAnsi="Times New Roman" w:cs="Times New Roman"/>
          <w:sz w:val="24"/>
          <w:szCs w:val="24"/>
        </w:rPr>
        <w:t xml:space="preserve"> is a critical aspect of modern business, and manufacturing firms are no exception. However, the complex nature of the supply chain can make it difficult for firms to effectively</w:t>
      </w:r>
      <w:r w:rsidR="00937938" w:rsidRPr="00F16C88">
        <w:rPr>
          <w:rFonts w:ascii="Times New Roman" w:eastAsia="Times New Roman" w:hAnsi="Times New Roman" w:cs="Times New Roman"/>
          <w:sz w:val="24"/>
          <w:szCs w:val="24"/>
        </w:rPr>
        <w:t xml:space="preserve"> conduct supply chain integration</w:t>
      </w:r>
      <w:r w:rsidRPr="00F16C88">
        <w:rPr>
          <w:rFonts w:ascii="Times New Roman" w:eastAsia="Times New Roman" w:hAnsi="Times New Roman" w:cs="Times New Roman"/>
          <w:sz w:val="24"/>
          <w:szCs w:val="24"/>
        </w:rPr>
        <w:t xml:space="preserve">. One key challenge is achieving supply chain visibility, which allows firms to track the movement of goods and information through the supply chain. According to a survey by Accenture, only 6% of companies </w:t>
      </w:r>
      <w:r w:rsidR="00937938" w:rsidRPr="00F16C88">
        <w:rPr>
          <w:rFonts w:ascii="Times New Roman" w:eastAsia="Times New Roman" w:hAnsi="Times New Roman" w:cs="Times New Roman"/>
          <w:sz w:val="24"/>
          <w:szCs w:val="24"/>
        </w:rPr>
        <w:t xml:space="preserve">in Uganda </w:t>
      </w:r>
      <w:r w:rsidRPr="00F16C88">
        <w:rPr>
          <w:rFonts w:ascii="Times New Roman" w:eastAsia="Times New Roman" w:hAnsi="Times New Roman" w:cs="Times New Roman"/>
          <w:sz w:val="24"/>
          <w:szCs w:val="24"/>
        </w:rPr>
        <w:t>have achieved end-to-end supply chain visibility, indicating a significant gap in the industry (Accenture, 2018).</w:t>
      </w:r>
      <w:r w:rsidR="00937938" w:rsidRPr="00F16C88">
        <w:rPr>
          <w:rFonts w:ascii="Times New Roman" w:eastAsia="Times New Roman" w:hAnsi="Times New Roman" w:cs="Times New Roman"/>
          <w:sz w:val="24"/>
          <w:szCs w:val="24"/>
        </w:rPr>
        <w:t xml:space="preserve"> It is not empirically proven whether the failure to conduct effective supply </w:t>
      </w:r>
      <w:r w:rsidR="00937938" w:rsidRPr="00F16C88">
        <w:rPr>
          <w:rFonts w:ascii="Times New Roman" w:eastAsia="Times New Roman" w:hAnsi="Times New Roman" w:cs="Times New Roman"/>
          <w:sz w:val="24"/>
          <w:szCs w:val="24"/>
        </w:rPr>
        <w:lastRenderedPageBreak/>
        <w:t>chain integration is responsible for the low level of supply chain visibility in these manufacturing companies.</w:t>
      </w:r>
    </w:p>
    <w:p w:rsidR="0025312C" w:rsidRPr="00F16C88" w:rsidRDefault="00937938"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Furthermore, d</w:t>
      </w:r>
      <w:r w:rsidR="00847496" w:rsidRPr="00F16C88">
        <w:rPr>
          <w:rFonts w:ascii="Times New Roman" w:hAnsi="Times New Roman" w:cs="Times New Roman"/>
          <w:sz w:val="24"/>
          <w:szCs w:val="24"/>
        </w:rPr>
        <w:t>espite the large body of research</w:t>
      </w:r>
      <w:r w:rsidR="00F438C8" w:rsidRPr="00F16C88">
        <w:rPr>
          <w:rFonts w:ascii="Times New Roman" w:hAnsi="Times New Roman" w:cs="Times New Roman"/>
          <w:sz w:val="24"/>
          <w:szCs w:val="24"/>
        </w:rPr>
        <w:t xml:space="preserve"> in operations and supply chain integration fewer studies have been done in Uganda as regards to supply chain integration and supply chain visibility. Most studies have focused on supply chain integration and operational performance. For example, Das, </w:t>
      </w:r>
      <w:proofErr w:type="spellStart"/>
      <w:r w:rsidR="00F438C8" w:rsidRPr="00F16C88">
        <w:rPr>
          <w:rFonts w:ascii="Times New Roman" w:hAnsi="Times New Roman" w:cs="Times New Roman"/>
          <w:sz w:val="24"/>
          <w:szCs w:val="24"/>
        </w:rPr>
        <w:t>Narasimhan</w:t>
      </w:r>
      <w:proofErr w:type="spellEnd"/>
      <w:r w:rsidR="00F438C8" w:rsidRPr="00F16C88">
        <w:rPr>
          <w:rFonts w:ascii="Times New Roman" w:hAnsi="Times New Roman" w:cs="Times New Roman"/>
          <w:sz w:val="24"/>
          <w:szCs w:val="24"/>
        </w:rPr>
        <w:t xml:space="preserve">, &amp; </w:t>
      </w:r>
      <w:proofErr w:type="spellStart"/>
      <w:r w:rsidR="00F438C8" w:rsidRPr="00F16C88">
        <w:rPr>
          <w:rFonts w:ascii="Times New Roman" w:hAnsi="Times New Roman" w:cs="Times New Roman"/>
          <w:sz w:val="24"/>
          <w:szCs w:val="24"/>
        </w:rPr>
        <w:t>Talluri</w:t>
      </w:r>
      <w:proofErr w:type="spellEnd"/>
      <w:r w:rsidR="00F438C8" w:rsidRPr="00F16C88">
        <w:rPr>
          <w:rFonts w:ascii="Times New Roman" w:hAnsi="Times New Roman" w:cs="Times New Roman"/>
          <w:sz w:val="24"/>
          <w:szCs w:val="24"/>
        </w:rPr>
        <w:t xml:space="preserve"> (2006), Stank, Keller, &amp; </w:t>
      </w:r>
      <w:proofErr w:type="spellStart"/>
      <w:r w:rsidR="00F438C8" w:rsidRPr="00F16C88">
        <w:rPr>
          <w:rFonts w:ascii="Times New Roman" w:hAnsi="Times New Roman" w:cs="Times New Roman"/>
          <w:sz w:val="24"/>
          <w:szCs w:val="24"/>
        </w:rPr>
        <w:t>Closs</w:t>
      </w:r>
      <w:proofErr w:type="spellEnd"/>
      <w:r w:rsidR="00F438C8" w:rsidRPr="00F16C88">
        <w:rPr>
          <w:rFonts w:ascii="Times New Roman" w:hAnsi="Times New Roman" w:cs="Times New Roman"/>
          <w:sz w:val="24"/>
          <w:szCs w:val="24"/>
        </w:rPr>
        <w:t xml:space="preserve"> (2001) and Flynn et al., (2010) investigated the effects of supply chain integration on performance and concluded that there is not necessarily a positive relationship, especially on operational performance. </w:t>
      </w:r>
      <w:proofErr w:type="spellStart"/>
      <w:r w:rsidR="00F438C8" w:rsidRPr="00F16C88">
        <w:rPr>
          <w:rFonts w:ascii="Times New Roman" w:hAnsi="Times New Roman" w:cs="Times New Roman"/>
          <w:sz w:val="24"/>
          <w:szCs w:val="24"/>
        </w:rPr>
        <w:t>Barasa</w:t>
      </w:r>
      <w:proofErr w:type="spellEnd"/>
      <w:r w:rsidR="00F438C8" w:rsidRPr="00F16C88">
        <w:rPr>
          <w:rFonts w:ascii="Times New Roman" w:hAnsi="Times New Roman" w:cs="Times New Roman"/>
          <w:sz w:val="24"/>
          <w:szCs w:val="24"/>
        </w:rPr>
        <w:t xml:space="preserve">, </w:t>
      </w:r>
      <w:proofErr w:type="spellStart"/>
      <w:r w:rsidR="00F438C8" w:rsidRPr="00F16C88">
        <w:rPr>
          <w:rFonts w:ascii="Times New Roman" w:hAnsi="Times New Roman" w:cs="Times New Roman"/>
          <w:sz w:val="24"/>
          <w:szCs w:val="24"/>
        </w:rPr>
        <w:t>Simiyu</w:t>
      </w:r>
      <w:proofErr w:type="spellEnd"/>
      <w:r w:rsidR="00F438C8" w:rsidRPr="00F16C88">
        <w:rPr>
          <w:rFonts w:ascii="Times New Roman" w:hAnsi="Times New Roman" w:cs="Times New Roman"/>
          <w:sz w:val="24"/>
          <w:szCs w:val="24"/>
        </w:rPr>
        <w:t xml:space="preserve"> and </w:t>
      </w:r>
      <w:proofErr w:type="spellStart"/>
      <w:r w:rsidR="00F438C8" w:rsidRPr="00F16C88">
        <w:rPr>
          <w:rFonts w:ascii="Times New Roman" w:hAnsi="Times New Roman" w:cs="Times New Roman"/>
          <w:sz w:val="24"/>
          <w:szCs w:val="24"/>
        </w:rPr>
        <w:t>Iravo</w:t>
      </w:r>
      <w:proofErr w:type="spellEnd"/>
      <w:r w:rsidR="00F438C8" w:rsidRPr="00F16C88">
        <w:rPr>
          <w:rFonts w:ascii="Times New Roman" w:hAnsi="Times New Roman" w:cs="Times New Roman"/>
          <w:sz w:val="24"/>
          <w:szCs w:val="24"/>
        </w:rPr>
        <w:t xml:space="preserve"> (201</w:t>
      </w:r>
      <w:r w:rsidR="00105E02" w:rsidRPr="00F16C88">
        <w:rPr>
          <w:rFonts w:ascii="Times New Roman" w:hAnsi="Times New Roman" w:cs="Times New Roman"/>
          <w:sz w:val="24"/>
          <w:szCs w:val="24"/>
        </w:rPr>
        <w:t>4</w:t>
      </w:r>
      <w:r w:rsidR="00F438C8" w:rsidRPr="00F16C88">
        <w:rPr>
          <w:rFonts w:ascii="Times New Roman" w:hAnsi="Times New Roman" w:cs="Times New Roman"/>
          <w:sz w:val="24"/>
          <w:szCs w:val="24"/>
        </w:rPr>
        <w:t>) in their study also found out that supply chain integration practices significantly contribute to performance of the companies</w:t>
      </w:r>
      <w:r w:rsidR="0025312C" w:rsidRPr="00F16C88">
        <w:rPr>
          <w:rFonts w:ascii="Times New Roman" w:hAnsi="Times New Roman" w:cs="Times New Roman"/>
          <w:sz w:val="24"/>
          <w:szCs w:val="24"/>
        </w:rPr>
        <w:t>.</w:t>
      </w:r>
    </w:p>
    <w:p w:rsidR="0053319D" w:rsidRPr="00F16C88" w:rsidRDefault="00F438C8"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 xml:space="preserve">However, none these studies have focused on how supply chain integration with a focus on; supplier integration, information integration and relation integration affect supply chain visibility specifically in manufacturing companies in Uganda which creates a gap that necessitates the need to conduct this study. </w:t>
      </w:r>
      <w:r w:rsidR="0053319D" w:rsidRPr="00F16C88">
        <w:rPr>
          <w:rFonts w:ascii="Times New Roman" w:hAnsi="Times New Roman" w:cs="Times New Roman"/>
          <w:sz w:val="24"/>
          <w:szCs w:val="24"/>
        </w:rPr>
        <w:t>It is therefore against this back</w:t>
      </w:r>
      <w:r w:rsidR="008C0878" w:rsidRPr="00F16C88">
        <w:rPr>
          <w:rFonts w:ascii="Times New Roman" w:hAnsi="Times New Roman" w:cs="Times New Roman"/>
          <w:sz w:val="24"/>
          <w:szCs w:val="24"/>
        </w:rPr>
        <w:t>ground that the researcher sought</w:t>
      </w:r>
      <w:r w:rsidR="0053319D" w:rsidRPr="00F16C88">
        <w:rPr>
          <w:rFonts w:ascii="Times New Roman" w:hAnsi="Times New Roman" w:cs="Times New Roman"/>
          <w:sz w:val="24"/>
          <w:szCs w:val="24"/>
        </w:rPr>
        <w:t xml:space="preserve"> to</w:t>
      </w:r>
      <w:r w:rsidR="00937938" w:rsidRPr="00F16C88">
        <w:rPr>
          <w:rFonts w:ascii="Times New Roman" w:eastAsia="Times New Roman" w:hAnsi="Times New Roman" w:cs="Times New Roman"/>
          <w:sz w:val="24"/>
          <w:szCs w:val="24"/>
          <w:lang w:bidi="en-US"/>
        </w:rPr>
        <w:t xml:space="preserve"> examine </w:t>
      </w:r>
      <w:r w:rsidR="00937938" w:rsidRPr="00F16C88">
        <w:rPr>
          <w:rFonts w:ascii="Times New Roman" w:eastAsia="Calibri" w:hAnsi="Times New Roman" w:cs="Times New Roman"/>
          <w:sz w:val="24"/>
          <w:szCs w:val="24"/>
        </w:rPr>
        <w:t xml:space="preserve">the </w:t>
      </w:r>
      <w:r w:rsidR="00937938" w:rsidRPr="00F16C88">
        <w:rPr>
          <w:rFonts w:ascii="Times New Roman" w:eastAsia="Times New Roman" w:hAnsi="Times New Roman" w:cs="Times New Roman"/>
          <w:sz w:val="24"/>
          <w:szCs w:val="24"/>
        </w:rPr>
        <w:t>impact of supply chain integration on supply chain visibility in manufacturing firms</w:t>
      </w:r>
      <w:r w:rsidR="003C1093" w:rsidRPr="00F16C88">
        <w:rPr>
          <w:rFonts w:ascii="Times New Roman" w:eastAsia="Times New Roman" w:hAnsi="Times New Roman" w:cs="Times New Roman"/>
          <w:sz w:val="24"/>
          <w:szCs w:val="24"/>
        </w:rPr>
        <w:t xml:space="preserve"> in Uganda</w:t>
      </w:r>
      <w:r w:rsidR="00937938" w:rsidRPr="00F16C88">
        <w:rPr>
          <w:rFonts w:ascii="Times New Roman" w:eastAsia="Times New Roman" w:hAnsi="Times New Roman" w:cs="Times New Roman"/>
          <w:sz w:val="24"/>
          <w:szCs w:val="24"/>
        </w:rPr>
        <w:t>: a case of Century Bottling Company (Coca Cola)</w:t>
      </w:r>
      <w:r w:rsidR="005D7DFE" w:rsidRPr="00F16C88">
        <w:rPr>
          <w:rFonts w:ascii="Times New Roman" w:eastAsia="Times New Roman" w:hAnsi="Times New Roman" w:cs="Times New Roman"/>
          <w:sz w:val="24"/>
          <w:szCs w:val="24"/>
        </w:rPr>
        <w:t>.</w:t>
      </w:r>
    </w:p>
    <w:p w:rsidR="00591896" w:rsidRPr="00F16C88" w:rsidRDefault="007C6730"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58" w:name="_Toc144483843"/>
      <w:r w:rsidRPr="00F16C88">
        <w:rPr>
          <w:rFonts w:ascii="Times New Roman" w:eastAsia="Calibri" w:hAnsi="Times New Roman" w:cs="Times New Roman"/>
          <w:color w:val="auto"/>
          <w:sz w:val="24"/>
          <w:szCs w:val="24"/>
        </w:rPr>
        <w:t xml:space="preserve">1.3 </w:t>
      </w:r>
      <w:r w:rsidR="00591896" w:rsidRPr="00F16C88">
        <w:rPr>
          <w:rFonts w:ascii="Times New Roman" w:eastAsia="Calibri" w:hAnsi="Times New Roman" w:cs="Times New Roman"/>
          <w:color w:val="auto"/>
          <w:sz w:val="24"/>
          <w:szCs w:val="24"/>
        </w:rPr>
        <w:t>Purpose of the study</w:t>
      </w:r>
      <w:bookmarkEnd w:id="57"/>
      <w:bookmarkEnd w:id="58"/>
      <w:r w:rsidR="0053319D" w:rsidRPr="00F16C88">
        <w:rPr>
          <w:rFonts w:ascii="Times New Roman" w:eastAsia="Calibri" w:hAnsi="Times New Roman" w:cs="Times New Roman"/>
          <w:color w:val="auto"/>
          <w:sz w:val="24"/>
          <w:szCs w:val="24"/>
        </w:rPr>
        <w:tab/>
      </w:r>
    </w:p>
    <w:p w:rsidR="0040071F" w:rsidRPr="00F16C88" w:rsidRDefault="00591896"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w:t>
      </w:r>
      <w:r w:rsidR="00D87298" w:rsidRPr="00F16C88">
        <w:rPr>
          <w:rFonts w:ascii="Times New Roman" w:eastAsia="Calibri" w:hAnsi="Times New Roman" w:cs="Times New Roman"/>
          <w:sz w:val="24"/>
          <w:szCs w:val="24"/>
        </w:rPr>
        <w:t xml:space="preserve"> </w:t>
      </w:r>
      <w:bookmarkStart w:id="59" w:name="_Toc55209886"/>
      <w:r w:rsidR="008C0878" w:rsidRPr="00F16C88">
        <w:rPr>
          <w:rFonts w:ascii="Times New Roman" w:eastAsia="Calibri" w:hAnsi="Times New Roman" w:cs="Times New Roman"/>
          <w:sz w:val="24"/>
          <w:szCs w:val="24"/>
        </w:rPr>
        <w:t>purpose of the study wa</w:t>
      </w:r>
      <w:r w:rsidR="0045124E" w:rsidRPr="00F16C88">
        <w:rPr>
          <w:rFonts w:ascii="Times New Roman" w:eastAsia="Calibri" w:hAnsi="Times New Roman" w:cs="Times New Roman"/>
          <w:sz w:val="24"/>
          <w:szCs w:val="24"/>
        </w:rPr>
        <w:t>s to</w:t>
      </w:r>
      <w:r w:rsidR="00937938" w:rsidRPr="00F16C88">
        <w:rPr>
          <w:rFonts w:ascii="Times New Roman" w:eastAsia="Times New Roman" w:hAnsi="Times New Roman" w:cs="Times New Roman"/>
          <w:sz w:val="24"/>
          <w:szCs w:val="24"/>
          <w:lang w:bidi="en-US"/>
        </w:rPr>
        <w:t xml:space="preserve"> examine </w:t>
      </w:r>
      <w:r w:rsidR="00937938" w:rsidRPr="00F16C88">
        <w:rPr>
          <w:rFonts w:ascii="Times New Roman" w:eastAsia="Calibri" w:hAnsi="Times New Roman" w:cs="Times New Roman"/>
          <w:sz w:val="24"/>
          <w:szCs w:val="24"/>
        </w:rPr>
        <w:t xml:space="preserve">the </w:t>
      </w:r>
      <w:r w:rsidR="00937938" w:rsidRPr="00F16C88">
        <w:rPr>
          <w:rFonts w:ascii="Times New Roman" w:eastAsia="Times New Roman" w:hAnsi="Times New Roman" w:cs="Times New Roman"/>
          <w:sz w:val="24"/>
          <w:szCs w:val="24"/>
        </w:rPr>
        <w:t>impact of supply chain integration on supply chain visibility in manufacturing firms</w:t>
      </w:r>
      <w:r w:rsidR="003C1093" w:rsidRPr="00F16C88">
        <w:rPr>
          <w:rFonts w:ascii="Times New Roman" w:eastAsia="Times New Roman" w:hAnsi="Times New Roman" w:cs="Times New Roman"/>
          <w:sz w:val="24"/>
          <w:szCs w:val="24"/>
        </w:rPr>
        <w:t xml:space="preserve"> in Uganda</w:t>
      </w:r>
      <w:r w:rsidR="00937938" w:rsidRPr="00F16C88">
        <w:rPr>
          <w:rFonts w:ascii="Times New Roman" w:eastAsia="Times New Roman" w:hAnsi="Times New Roman" w:cs="Times New Roman"/>
          <w:sz w:val="24"/>
          <w:szCs w:val="24"/>
        </w:rPr>
        <w:t>: a case of Century Bottling Company (Coca Cola)</w:t>
      </w:r>
      <w:r w:rsidR="0040071F" w:rsidRPr="00F16C88">
        <w:rPr>
          <w:rFonts w:ascii="Times New Roman" w:eastAsia="Calibri" w:hAnsi="Times New Roman" w:cs="Times New Roman"/>
          <w:sz w:val="24"/>
          <w:szCs w:val="24"/>
        </w:rPr>
        <w:t>.</w:t>
      </w:r>
    </w:p>
    <w:p w:rsidR="00085B20" w:rsidRPr="00F16C88" w:rsidRDefault="0025312C" w:rsidP="00F16C88">
      <w:pPr>
        <w:pStyle w:val="Heading2"/>
        <w:spacing w:before="0" w:after="200" w:line="360" w:lineRule="auto"/>
        <w:jc w:val="both"/>
        <w:rPr>
          <w:rFonts w:ascii="Times New Roman" w:eastAsia="Calibri" w:hAnsi="Times New Roman" w:cs="Times New Roman"/>
          <w:color w:val="auto"/>
          <w:sz w:val="24"/>
          <w:szCs w:val="24"/>
        </w:rPr>
      </w:pPr>
      <w:bookmarkStart w:id="60" w:name="_Toc144483844"/>
      <w:r w:rsidRPr="00F16C88">
        <w:rPr>
          <w:rFonts w:ascii="Times New Roman" w:eastAsia="Calibri" w:hAnsi="Times New Roman" w:cs="Times New Roman"/>
          <w:color w:val="auto"/>
          <w:sz w:val="24"/>
          <w:szCs w:val="24"/>
        </w:rPr>
        <w:t xml:space="preserve">1.4 </w:t>
      </w:r>
      <w:r w:rsidR="00591896" w:rsidRPr="00F16C88">
        <w:rPr>
          <w:rFonts w:ascii="Times New Roman" w:eastAsia="Calibri" w:hAnsi="Times New Roman" w:cs="Times New Roman"/>
          <w:color w:val="auto"/>
          <w:sz w:val="24"/>
          <w:szCs w:val="24"/>
        </w:rPr>
        <w:t>Objectives of the study</w:t>
      </w:r>
      <w:bookmarkEnd w:id="59"/>
      <w:bookmarkEnd w:id="60"/>
    </w:p>
    <w:p w:rsidR="0025312C" w:rsidRPr="00F16C88" w:rsidRDefault="00591896" w:rsidP="00F16C88">
      <w:pPr>
        <w:pStyle w:val="ListParagraph"/>
        <w:numPr>
          <w:ilvl w:val="0"/>
          <w:numId w:val="6"/>
        </w:num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To</w:t>
      </w:r>
      <w:r w:rsidR="00782406" w:rsidRPr="00F16C88">
        <w:rPr>
          <w:rFonts w:ascii="Times New Roman" w:eastAsia="Times New Roman" w:hAnsi="Times New Roman" w:cs="Times New Roman"/>
          <w:sz w:val="24"/>
          <w:szCs w:val="24"/>
          <w:lang w:bidi="en-US"/>
        </w:rPr>
        <w:t xml:space="preserve"> examine</w:t>
      </w:r>
      <w:r w:rsidR="00702A0D" w:rsidRPr="00F16C88">
        <w:rPr>
          <w:rFonts w:ascii="Times New Roman" w:eastAsia="Times New Roman" w:hAnsi="Times New Roman" w:cs="Times New Roman"/>
          <w:sz w:val="24"/>
          <w:szCs w:val="24"/>
          <w:lang w:bidi="en-US"/>
        </w:rPr>
        <w:t xml:space="preserve"> relationship between supplier ICT and supply chain visibility in manufacturing firms in Uganda</w:t>
      </w:r>
      <w:r w:rsidRPr="00F16C88">
        <w:rPr>
          <w:rFonts w:ascii="Times New Roman" w:eastAsia="Times New Roman" w:hAnsi="Times New Roman" w:cs="Times New Roman"/>
          <w:sz w:val="24"/>
          <w:szCs w:val="24"/>
          <w:lang w:bidi="en-US"/>
        </w:rPr>
        <w:t>.</w:t>
      </w:r>
      <w:bookmarkStart w:id="61" w:name="_Toc55209887"/>
    </w:p>
    <w:p w:rsidR="0025312C" w:rsidRPr="00F16C88" w:rsidRDefault="0025312C" w:rsidP="00F16C88">
      <w:pPr>
        <w:pStyle w:val="ListParagraph"/>
        <w:numPr>
          <w:ilvl w:val="0"/>
          <w:numId w:val="6"/>
        </w:num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To examine the drivers of</w:t>
      </w:r>
      <w:r w:rsidRPr="00F16C88">
        <w:rPr>
          <w:rFonts w:ascii="Times New Roman" w:eastAsia="Times New Roman" w:hAnsi="Times New Roman" w:cs="Times New Roman"/>
          <w:sz w:val="24"/>
          <w:szCs w:val="24"/>
        </w:rPr>
        <w:t xml:space="preserve"> supply chain integration in manufacturing firms in Uganda</w:t>
      </w:r>
      <w:r w:rsidRPr="00F16C88">
        <w:rPr>
          <w:rFonts w:ascii="Times New Roman" w:eastAsia="Times New Roman" w:hAnsi="Times New Roman" w:cs="Times New Roman"/>
          <w:sz w:val="24"/>
          <w:szCs w:val="24"/>
          <w:lang w:bidi="en-US"/>
        </w:rPr>
        <w:t>.</w:t>
      </w:r>
    </w:p>
    <w:p w:rsidR="0025312C" w:rsidRPr="00F16C88" w:rsidRDefault="0025312C" w:rsidP="00F16C88">
      <w:pPr>
        <w:pStyle w:val="ListParagraph"/>
        <w:numPr>
          <w:ilvl w:val="0"/>
          <w:numId w:val="6"/>
        </w:num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 xml:space="preserve">To examine the key success factors for </w:t>
      </w:r>
      <w:r w:rsidRPr="00F16C88">
        <w:rPr>
          <w:rFonts w:ascii="Times New Roman" w:eastAsia="Times New Roman" w:hAnsi="Times New Roman" w:cs="Times New Roman"/>
          <w:sz w:val="24"/>
          <w:szCs w:val="24"/>
        </w:rPr>
        <w:t>supply chain integration in manufacturing firms in Uganda</w:t>
      </w:r>
      <w:r w:rsidRPr="00F16C88">
        <w:rPr>
          <w:rFonts w:ascii="Times New Roman" w:eastAsia="Times New Roman" w:hAnsi="Times New Roman" w:cs="Times New Roman"/>
          <w:sz w:val="24"/>
          <w:szCs w:val="24"/>
          <w:lang w:bidi="en-US"/>
        </w:rPr>
        <w:t>.</w:t>
      </w:r>
    </w:p>
    <w:p w:rsidR="0025312C" w:rsidRPr="00F16C88" w:rsidRDefault="0025312C" w:rsidP="00F16C88">
      <w:pPr>
        <w:spacing w:line="360" w:lineRule="auto"/>
        <w:jc w:val="both"/>
        <w:rPr>
          <w:rFonts w:ascii="Times New Roman" w:eastAsia="Calibri" w:hAnsi="Times New Roman" w:cs="Times New Roman"/>
          <w:sz w:val="24"/>
          <w:szCs w:val="24"/>
        </w:rPr>
      </w:pPr>
    </w:p>
    <w:p w:rsidR="0025312C" w:rsidRPr="00F16C88" w:rsidRDefault="0025312C" w:rsidP="00F16C88">
      <w:pPr>
        <w:spacing w:line="360" w:lineRule="auto"/>
        <w:jc w:val="both"/>
        <w:rPr>
          <w:rFonts w:ascii="Times New Roman" w:eastAsia="Calibri" w:hAnsi="Times New Roman" w:cs="Times New Roman"/>
          <w:sz w:val="24"/>
          <w:szCs w:val="24"/>
        </w:rPr>
      </w:pPr>
    </w:p>
    <w:p w:rsidR="00085B20" w:rsidRPr="00F16C88" w:rsidRDefault="00085B20" w:rsidP="00F16C88">
      <w:pPr>
        <w:pStyle w:val="Heading2"/>
        <w:spacing w:before="0" w:after="200" w:line="360" w:lineRule="auto"/>
        <w:jc w:val="both"/>
        <w:rPr>
          <w:rFonts w:ascii="Times New Roman" w:eastAsia="Calibri" w:hAnsi="Times New Roman" w:cs="Times New Roman"/>
          <w:color w:val="auto"/>
          <w:sz w:val="24"/>
          <w:szCs w:val="24"/>
        </w:rPr>
      </w:pPr>
      <w:bookmarkStart w:id="62" w:name="_Toc144483845"/>
      <w:r w:rsidRPr="00F16C88">
        <w:rPr>
          <w:rFonts w:ascii="Times New Roman" w:eastAsia="Calibri" w:hAnsi="Times New Roman" w:cs="Times New Roman"/>
          <w:color w:val="auto"/>
          <w:sz w:val="24"/>
          <w:szCs w:val="24"/>
        </w:rPr>
        <w:lastRenderedPageBreak/>
        <w:t xml:space="preserve">1.5 </w:t>
      </w:r>
      <w:r w:rsidR="00591896" w:rsidRPr="00F16C88">
        <w:rPr>
          <w:rFonts w:ascii="Times New Roman" w:eastAsia="Calibri" w:hAnsi="Times New Roman" w:cs="Times New Roman"/>
          <w:color w:val="auto"/>
          <w:sz w:val="24"/>
          <w:szCs w:val="24"/>
        </w:rPr>
        <w:t>Research questions</w:t>
      </w:r>
      <w:bookmarkEnd w:id="61"/>
      <w:bookmarkEnd w:id="62"/>
    </w:p>
    <w:p w:rsidR="00085B20" w:rsidRPr="007038FE" w:rsidRDefault="00782406" w:rsidP="007038FE">
      <w:pPr>
        <w:pStyle w:val="ListParagraph"/>
        <w:numPr>
          <w:ilvl w:val="0"/>
          <w:numId w:val="25"/>
        </w:numPr>
        <w:spacing w:line="360" w:lineRule="auto"/>
        <w:jc w:val="both"/>
        <w:rPr>
          <w:rFonts w:ascii="Times New Roman" w:eastAsia="Calibri" w:hAnsi="Times New Roman" w:cs="Times New Roman"/>
          <w:bCs/>
          <w:sz w:val="24"/>
          <w:szCs w:val="24"/>
        </w:rPr>
      </w:pPr>
      <w:bookmarkStart w:id="63" w:name="_Toc143253321"/>
      <w:r w:rsidRPr="007038FE">
        <w:rPr>
          <w:rFonts w:ascii="Times New Roman" w:eastAsia="Times New Roman" w:hAnsi="Times New Roman" w:cs="Times New Roman"/>
          <w:sz w:val="24"/>
          <w:szCs w:val="24"/>
          <w:lang w:bidi="en-US"/>
        </w:rPr>
        <w:t>What is the</w:t>
      </w:r>
      <w:r w:rsidR="00702A0D" w:rsidRPr="007038FE">
        <w:rPr>
          <w:rFonts w:ascii="Times New Roman" w:eastAsia="Times New Roman" w:hAnsi="Times New Roman" w:cs="Times New Roman"/>
          <w:sz w:val="24"/>
          <w:szCs w:val="24"/>
          <w:lang w:bidi="en-US"/>
        </w:rPr>
        <w:t xml:space="preserve"> relationship between supplier ICT and supply chain visibility in manufacturing firms in Uganda</w:t>
      </w:r>
      <w:r w:rsidR="00591896" w:rsidRPr="007038FE">
        <w:rPr>
          <w:rFonts w:ascii="Times New Roman" w:eastAsia="Times New Roman" w:hAnsi="Times New Roman" w:cs="Times New Roman"/>
          <w:sz w:val="24"/>
          <w:szCs w:val="24"/>
          <w:lang w:bidi="en-US"/>
        </w:rPr>
        <w:t>?</w:t>
      </w:r>
      <w:bookmarkEnd w:id="63"/>
    </w:p>
    <w:p w:rsidR="00085B20" w:rsidRPr="007038FE" w:rsidRDefault="00782406" w:rsidP="007038FE">
      <w:pPr>
        <w:pStyle w:val="ListParagraph"/>
        <w:numPr>
          <w:ilvl w:val="0"/>
          <w:numId w:val="25"/>
        </w:numPr>
        <w:spacing w:line="360" w:lineRule="auto"/>
        <w:jc w:val="both"/>
        <w:rPr>
          <w:rFonts w:ascii="Times New Roman" w:eastAsia="Calibri" w:hAnsi="Times New Roman" w:cs="Times New Roman"/>
          <w:bCs/>
          <w:sz w:val="24"/>
          <w:szCs w:val="24"/>
        </w:rPr>
      </w:pPr>
      <w:bookmarkStart w:id="64" w:name="_Toc143253322"/>
      <w:r w:rsidRPr="007038FE">
        <w:rPr>
          <w:rFonts w:ascii="Times New Roman" w:eastAsia="Times New Roman" w:hAnsi="Times New Roman" w:cs="Times New Roman"/>
          <w:sz w:val="24"/>
          <w:szCs w:val="24"/>
          <w:lang w:bidi="en-US"/>
        </w:rPr>
        <w:t>What</w:t>
      </w:r>
      <w:r w:rsidR="00702A0D" w:rsidRPr="007038FE">
        <w:rPr>
          <w:rFonts w:ascii="Times New Roman" w:eastAsia="Times New Roman" w:hAnsi="Times New Roman" w:cs="Times New Roman"/>
          <w:sz w:val="24"/>
          <w:szCs w:val="24"/>
          <w:lang w:bidi="en-US"/>
        </w:rPr>
        <w:t xml:space="preserve"> are </w:t>
      </w:r>
      <w:r w:rsidR="0025312C" w:rsidRPr="007038FE">
        <w:rPr>
          <w:rFonts w:ascii="Times New Roman" w:eastAsia="Times New Roman" w:hAnsi="Times New Roman" w:cs="Times New Roman"/>
          <w:sz w:val="24"/>
          <w:szCs w:val="24"/>
          <w:lang w:bidi="en-US"/>
        </w:rPr>
        <w:t>the drivers of supply chain integration in manufacturing firms in Uganda</w:t>
      </w:r>
      <w:r w:rsidR="00591896" w:rsidRPr="007038FE">
        <w:rPr>
          <w:rFonts w:ascii="Times New Roman" w:eastAsia="Times New Roman" w:hAnsi="Times New Roman" w:cs="Times New Roman"/>
          <w:sz w:val="24"/>
          <w:szCs w:val="24"/>
          <w:lang w:bidi="en-US"/>
        </w:rPr>
        <w:t>?</w:t>
      </w:r>
      <w:bookmarkEnd w:id="64"/>
    </w:p>
    <w:p w:rsidR="00085B20" w:rsidRPr="007038FE" w:rsidRDefault="00591896" w:rsidP="007038FE">
      <w:pPr>
        <w:pStyle w:val="ListParagraph"/>
        <w:numPr>
          <w:ilvl w:val="0"/>
          <w:numId w:val="25"/>
        </w:numPr>
        <w:spacing w:line="360" w:lineRule="auto"/>
        <w:jc w:val="both"/>
        <w:rPr>
          <w:rFonts w:eastAsia="Calibri"/>
          <w:b/>
          <w:bCs/>
        </w:rPr>
      </w:pPr>
      <w:bookmarkStart w:id="65" w:name="_Toc143253323"/>
      <w:r w:rsidRPr="007038FE">
        <w:rPr>
          <w:rFonts w:ascii="Times New Roman" w:eastAsia="Times New Roman" w:hAnsi="Times New Roman" w:cs="Times New Roman"/>
          <w:sz w:val="24"/>
          <w:szCs w:val="24"/>
          <w:lang w:bidi="en-US"/>
        </w:rPr>
        <w:t>What</w:t>
      </w:r>
      <w:r w:rsidR="00702A0D" w:rsidRPr="007038FE">
        <w:rPr>
          <w:rFonts w:ascii="Times New Roman" w:eastAsia="Times New Roman" w:hAnsi="Times New Roman" w:cs="Times New Roman"/>
          <w:sz w:val="24"/>
          <w:szCs w:val="24"/>
          <w:lang w:bidi="en-US"/>
        </w:rPr>
        <w:t xml:space="preserve"> are </w:t>
      </w:r>
      <w:r w:rsidR="0025312C" w:rsidRPr="007038FE">
        <w:rPr>
          <w:rFonts w:ascii="Times New Roman" w:eastAsia="Times New Roman" w:hAnsi="Times New Roman" w:cs="Times New Roman"/>
          <w:sz w:val="24"/>
          <w:szCs w:val="24"/>
          <w:lang w:bidi="en-US"/>
        </w:rPr>
        <w:t>the key success factors for supply chain integration in manufacturing firms in Uganda</w:t>
      </w:r>
      <w:r w:rsidRPr="007038FE">
        <w:rPr>
          <w:rFonts w:ascii="Times New Roman" w:eastAsia="Times New Roman" w:hAnsi="Times New Roman" w:cs="Times New Roman"/>
          <w:sz w:val="24"/>
          <w:szCs w:val="24"/>
          <w:lang w:bidi="en-US"/>
        </w:rPr>
        <w:t>?</w:t>
      </w:r>
      <w:bookmarkStart w:id="66" w:name="_Toc55209889"/>
      <w:bookmarkEnd w:id="65"/>
    </w:p>
    <w:p w:rsidR="00591896" w:rsidRPr="00F16C88" w:rsidRDefault="0045124E" w:rsidP="00F16C88">
      <w:pPr>
        <w:pStyle w:val="Heading2"/>
        <w:spacing w:before="0" w:after="200" w:line="360" w:lineRule="auto"/>
        <w:jc w:val="both"/>
        <w:rPr>
          <w:rFonts w:ascii="Times New Roman" w:eastAsia="Calibri" w:hAnsi="Times New Roman" w:cs="Times New Roman"/>
          <w:color w:val="auto"/>
          <w:sz w:val="24"/>
          <w:szCs w:val="24"/>
        </w:rPr>
      </w:pPr>
      <w:bookmarkStart w:id="67" w:name="_Toc144483846"/>
      <w:r w:rsidRPr="00F16C88">
        <w:rPr>
          <w:rFonts w:ascii="Times New Roman" w:eastAsia="Times New Roman" w:hAnsi="Times New Roman" w:cs="Times New Roman"/>
          <w:color w:val="auto"/>
          <w:sz w:val="24"/>
          <w:szCs w:val="24"/>
        </w:rPr>
        <w:t>1.6</w:t>
      </w:r>
      <w:r w:rsidR="007C6730" w:rsidRPr="00F16C88">
        <w:rPr>
          <w:rFonts w:ascii="Times New Roman" w:eastAsia="Times New Roman" w:hAnsi="Times New Roman" w:cs="Times New Roman"/>
          <w:color w:val="auto"/>
          <w:sz w:val="24"/>
          <w:szCs w:val="24"/>
        </w:rPr>
        <w:t xml:space="preserve"> </w:t>
      </w:r>
      <w:r w:rsidR="00591896" w:rsidRPr="00F16C88">
        <w:rPr>
          <w:rFonts w:ascii="Times New Roman" w:eastAsia="Times New Roman" w:hAnsi="Times New Roman" w:cs="Times New Roman"/>
          <w:color w:val="auto"/>
          <w:sz w:val="24"/>
          <w:szCs w:val="24"/>
        </w:rPr>
        <w:t>Scope of the study</w:t>
      </w:r>
      <w:bookmarkEnd w:id="66"/>
      <w:bookmarkEnd w:id="67"/>
    </w:p>
    <w:p w:rsidR="0045124E" w:rsidRPr="00F16C88" w:rsidRDefault="00591896" w:rsidP="00F16C88">
      <w:pPr>
        <w:spacing w:line="360" w:lineRule="auto"/>
        <w:ind w:right="72"/>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scope of the study cover</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three dimension</w:t>
      </w:r>
      <w:r w:rsidR="00971843" w:rsidRPr="00F16C88">
        <w:rPr>
          <w:rFonts w:ascii="Times New Roman" w:eastAsia="Calibri" w:hAnsi="Times New Roman" w:cs="Times New Roman"/>
          <w:sz w:val="24"/>
          <w:szCs w:val="24"/>
        </w:rPr>
        <w:t xml:space="preserve">s that is; content, geographical </w:t>
      </w:r>
      <w:r w:rsidRPr="00F16C88">
        <w:rPr>
          <w:rFonts w:ascii="Times New Roman" w:eastAsia="Calibri" w:hAnsi="Times New Roman" w:cs="Times New Roman"/>
          <w:sz w:val="24"/>
          <w:szCs w:val="24"/>
        </w:rPr>
        <w:t>and time and these are discussed in detail below.</w:t>
      </w:r>
    </w:p>
    <w:p w:rsidR="0045124E" w:rsidRPr="00F16C88" w:rsidRDefault="009A512C" w:rsidP="00F16C88">
      <w:pPr>
        <w:pStyle w:val="Heading3"/>
        <w:spacing w:before="0" w:after="200" w:line="360" w:lineRule="auto"/>
        <w:jc w:val="both"/>
        <w:rPr>
          <w:rFonts w:ascii="Times New Roman" w:eastAsia="Calibri" w:hAnsi="Times New Roman" w:cs="Times New Roman"/>
          <w:color w:val="auto"/>
          <w:sz w:val="24"/>
          <w:szCs w:val="24"/>
        </w:rPr>
      </w:pPr>
      <w:bookmarkStart w:id="68" w:name="_Toc144483847"/>
      <w:r w:rsidRPr="00F16C88">
        <w:rPr>
          <w:rFonts w:ascii="Times New Roman" w:eastAsia="Calibri" w:hAnsi="Times New Roman" w:cs="Times New Roman"/>
          <w:color w:val="auto"/>
          <w:sz w:val="24"/>
          <w:szCs w:val="24"/>
        </w:rPr>
        <w:t xml:space="preserve">1.6.1 </w:t>
      </w:r>
      <w:r w:rsidR="00971843" w:rsidRPr="00F16C88">
        <w:rPr>
          <w:rFonts w:ascii="Times New Roman" w:eastAsia="Calibri" w:hAnsi="Times New Roman" w:cs="Times New Roman"/>
          <w:color w:val="auto"/>
          <w:sz w:val="24"/>
          <w:szCs w:val="24"/>
        </w:rPr>
        <w:t>Content</w:t>
      </w:r>
      <w:r w:rsidR="0045124E" w:rsidRPr="00F16C88">
        <w:rPr>
          <w:rFonts w:ascii="Times New Roman" w:eastAsia="Calibri" w:hAnsi="Times New Roman" w:cs="Times New Roman"/>
          <w:color w:val="auto"/>
          <w:sz w:val="24"/>
          <w:szCs w:val="24"/>
        </w:rPr>
        <w:t xml:space="preserve"> scope</w:t>
      </w:r>
      <w:bookmarkEnd w:id="68"/>
    </w:p>
    <w:p w:rsidR="003C1093" w:rsidRPr="00F16C88" w:rsidRDefault="00971843" w:rsidP="00F16C88">
      <w:pPr>
        <w:spacing w:line="360" w:lineRule="auto"/>
        <w:ind w:right="72"/>
        <w:jc w:val="both"/>
        <w:rPr>
          <w:rFonts w:ascii="Times New Roman" w:eastAsia="Times New Roman" w:hAnsi="Times New Roman" w:cs="Times New Roman"/>
          <w:sz w:val="24"/>
          <w:szCs w:val="24"/>
          <w:lang w:bidi="en-US"/>
        </w:rPr>
      </w:pPr>
      <w:bookmarkStart w:id="69" w:name="_Toc427994601"/>
      <w:bookmarkStart w:id="70" w:name="_Toc452108026"/>
      <w:r w:rsidRPr="00F16C88">
        <w:rPr>
          <w:rFonts w:ascii="Times New Roman" w:eastAsia="Calibri" w:hAnsi="Times New Roman" w:cs="Times New Roman"/>
          <w:sz w:val="24"/>
          <w:szCs w:val="24"/>
        </w:rPr>
        <w:t>This study specifically focus</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on</w:t>
      </w:r>
      <w:r w:rsidR="009A512C" w:rsidRPr="00F16C88">
        <w:rPr>
          <w:rFonts w:ascii="Times New Roman" w:eastAsia="Calibri" w:hAnsi="Times New Roman" w:cs="Times New Roman"/>
          <w:sz w:val="24"/>
          <w:szCs w:val="24"/>
        </w:rPr>
        <w:t xml:space="preserve">; </w:t>
      </w:r>
      <w:r w:rsidR="009A512C" w:rsidRPr="00F16C88">
        <w:rPr>
          <w:rFonts w:ascii="Times New Roman" w:eastAsia="Times New Roman" w:hAnsi="Times New Roman" w:cs="Times New Roman"/>
          <w:sz w:val="24"/>
          <w:szCs w:val="24"/>
          <w:lang w:bidi="en-US"/>
        </w:rPr>
        <w:t>examining</w:t>
      </w:r>
      <w:r w:rsidR="003C1093" w:rsidRPr="00F16C88">
        <w:rPr>
          <w:rFonts w:ascii="Times New Roman" w:eastAsia="Times New Roman" w:hAnsi="Times New Roman" w:cs="Times New Roman"/>
          <w:sz w:val="24"/>
          <w:szCs w:val="24"/>
          <w:lang w:bidi="en-US"/>
        </w:rPr>
        <w:t xml:space="preserve"> the relationship between supplier integration and</w:t>
      </w:r>
      <w:r w:rsidR="003C1093" w:rsidRPr="00F16C88">
        <w:rPr>
          <w:rFonts w:ascii="Times New Roman" w:eastAsia="Times New Roman" w:hAnsi="Times New Roman" w:cs="Times New Roman"/>
          <w:sz w:val="24"/>
          <w:szCs w:val="24"/>
        </w:rPr>
        <w:t xml:space="preserve"> supply chain visibility in manufacturing firms, </w:t>
      </w:r>
      <w:r w:rsidR="0062581D" w:rsidRPr="00F16C88">
        <w:rPr>
          <w:rFonts w:ascii="Times New Roman" w:eastAsia="Times New Roman" w:hAnsi="Times New Roman" w:cs="Times New Roman"/>
          <w:sz w:val="24"/>
          <w:szCs w:val="24"/>
          <w:lang w:bidi="en-US"/>
        </w:rPr>
        <w:t>examining</w:t>
      </w:r>
      <w:r w:rsidR="0025312C" w:rsidRPr="00F16C88">
        <w:rPr>
          <w:rFonts w:ascii="Times New Roman" w:eastAsia="Times New Roman" w:hAnsi="Times New Roman" w:cs="Times New Roman"/>
          <w:sz w:val="24"/>
          <w:szCs w:val="24"/>
          <w:lang w:bidi="en-US"/>
        </w:rPr>
        <w:t xml:space="preserve"> the drivers of supply chain integration in manufacturing firms in Uganda</w:t>
      </w:r>
      <w:r w:rsidR="0062581D" w:rsidRPr="00F16C88">
        <w:rPr>
          <w:rFonts w:ascii="Times New Roman" w:eastAsia="Times New Roman" w:hAnsi="Times New Roman" w:cs="Times New Roman"/>
          <w:sz w:val="24"/>
          <w:szCs w:val="24"/>
          <w:lang w:bidi="en-US"/>
        </w:rPr>
        <w:t xml:space="preserve"> </w:t>
      </w:r>
      <w:r w:rsidR="003C1093" w:rsidRPr="00F16C88">
        <w:rPr>
          <w:rFonts w:ascii="Times New Roman" w:eastAsia="Times New Roman" w:hAnsi="Times New Roman" w:cs="Times New Roman"/>
          <w:sz w:val="24"/>
          <w:szCs w:val="24"/>
        </w:rPr>
        <w:t>and</w:t>
      </w:r>
      <w:r w:rsidR="0062581D" w:rsidRPr="00F16C88">
        <w:rPr>
          <w:rFonts w:ascii="Times New Roman" w:eastAsia="Times New Roman" w:hAnsi="Times New Roman" w:cs="Times New Roman"/>
          <w:sz w:val="24"/>
          <w:szCs w:val="24"/>
          <w:lang w:bidi="en-US"/>
        </w:rPr>
        <w:t xml:space="preserve"> examining</w:t>
      </w:r>
      <w:r w:rsidR="0025312C" w:rsidRPr="00F16C88">
        <w:rPr>
          <w:rFonts w:ascii="Times New Roman" w:eastAsia="Times New Roman" w:hAnsi="Times New Roman" w:cs="Times New Roman"/>
          <w:sz w:val="24"/>
          <w:szCs w:val="24"/>
          <w:lang w:bidi="en-US"/>
        </w:rPr>
        <w:t xml:space="preserve"> the key success factors for supply chain integration in manufacturing firms in Uganda</w:t>
      </w:r>
      <w:r w:rsidR="003C1093" w:rsidRPr="00F16C88">
        <w:rPr>
          <w:rFonts w:ascii="Times New Roman" w:eastAsia="Times New Roman" w:hAnsi="Times New Roman" w:cs="Times New Roman"/>
          <w:sz w:val="24"/>
          <w:szCs w:val="24"/>
          <w:lang w:bidi="en-US"/>
        </w:rPr>
        <w:t>.</w:t>
      </w:r>
    </w:p>
    <w:p w:rsidR="0045124E" w:rsidRPr="00F16C88" w:rsidRDefault="0045124E" w:rsidP="00F16C88">
      <w:pPr>
        <w:pStyle w:val="Heading3"/>
        <w:spacing w:before="0" w:after="200" w:line="360" w:lineRule="auto"/>
        <w:jc w:val="both"/>
        <w:rPr>
          <w:rFonts w:ascii="Times New Roman" w:eastAsia="Calibri" w:hAnsi="Times New Roman" w:cs="Times New Roman"/>
          <w:color w:val="auto"/>
          <w:sz w:val="24"/>
          <w:szCs w:val="24"/>
        </w:rPr>
      </w:pPr>
      <w:bookmarkStart w:id="71" w:name="_Toc144483848"/>
      <w:r w:rsidRPr="00F16C88">
        <w:rPr>
          <w:rFonts w:ascii="Times New Roman" w:eastAsia="Calibri" w:hAnsi="Times New Roman" w:cs="Times New Roman"/>
          <w:color w:val="auto"/>
          <w:sz w:val="24"/>
          <w:szCs w:val="24"/>
        </w:rPr>
        <w:t>1.6.2 Geographical scope</w:t>
      </w:r>
      <w:bookmarkEnd w:id="71"/>
    </w:p>
    <w:p w:rsidR="006652D4" w:rsidRPr="00F16C88" w:rsidRDefault="00CB0BB9" w:rsidP="00F16C88">
      <w:pPr>
        <w:spacing w:line="360" w:lineRule="auto"/>
        <w:ind w:right="72"/>
        <w:jc w:val="both"/>
        <w:rPr>
          <w:rFonts w:ascii="Times New Roman" w:hAnsi="Times New Roman" w:cs="Times New Roman"/>
          <w:bCs/>
          <w:sz w:val="24"/>
          <w:szCs w:val="24"/>
          <w:shd w:val="clear" w:color="auto" w:fill="FFFFFF"/>
        </w:rPr>
      </w:pPr>
      <w:r w:rsidRPr="00F16C88">
        <w:rPr>
          <w:rFonts w:ascii="Times New Roman" w:eastAsia="Calibri" w:hAnsi="Times New Roman" w:cs="Times New Roman"/>
          <w:sz w:val="24"/>
          <w:szCs w:val="24"/>
        </w:rPr>
        <w:t>Geographically,</w:t>
      </w:r>
      <w:r w:rsidR="00AE6372" w:rsidRPr="00F16C88">
        <w:rPr>
          <w:rFonts w:ascii="Times New Roman" w:eastAsia="Calibri" w:hAnsi="Times New Roman" w:cs="Times New Roman"/>
          <w:sz w:val="24"/>
          <w:szCs w:val="24"/>
        </w:rPr>
        <w:t xml:space="preserve"> </w:t>
      </w:r>
      <w:r w:rsidR="008C0878" w:rsidRPr="00F16C88">
        <w:rPr>
          <w:rFonts w:ascii="Times New Roman" w:eastAsia="Calibri" w:hAnsi="Times New Roman" w:cs="Times New Roman"/>
          <w:sz w:val="24"/>
          <w:szCs w:val="24"/>
        </w:rPr>
        <w:t>the study was</w:t>
      </w:r>
      <w:r w:rsidR="00AE6372" w:rsidRPr="00F16C88">
        <w:rPr>
          <w:rFonts w:ascii="Times New Roman" w:eastAsia="Calibri" w:hAnsi="Times New Roman" w:cs="Times New Roman"/>
          <w:sz w:val="24"/>
          <w:szCs w:val="24"/>
        </w:rPr>
        <w:t xml:space="preserve"> conducted in</w:t>
      </w:r>
      <w:r w:rsidR="00143D14" w:rsidRPr="00F16C88">
        <w:rPr>
          <w:rFonts w:ascii="Times New Roman" w:eastAsia="Calibri" w:hAnsi="Times New Roman" w:cs="Times New Roman"/>
          <w:sz w:val="24"/>
          <w:szCs w:val="24"/>
        </w:rPr>
        <w:t xml:space="preserve"> </w:t>
      </w:r>
      <w:r w:rsidR="003C1093" w:rsidRPr="00F16C88">
        <w:rPr>
          <w:rFonts w:ascii="Times New Roman" w:eastAsia="Calibri" w:hAnsi="Times New Roman" w:cs="Times New Roman"/>
          <w:sz w:val="24"/>
          <w:szCs w:val="24"/>
        </w:rPr>
        <w:t>Century Bottling Company Limited (Coca Cola</w:t>
      </w:r>
      <w:r w:rsidR="00143D14" w:rsidRPr="00F16C88">
        <w:rPr>
          <w:rFonts w:ascii="Times New Roman" w:eastAsia="Calibri" w:hAnsi="Times New Roman" w:cs="Times New Roman"/>
          <w:sz w:val="24"/>
          <w:szCs w:val="24"/>
        </w:rPr>
        <w:t>) located on</w:t>
      </w:r>
      <w:r w:rsidR="003C1093" w:rsidRPr="00F16C88">
        <w:rPr>
          <w:rStyle w:val="Emphasis"/>
          <w:rFonts w:ascii="Times New Roman" w:hAnsi="Times New Roman" w:cs="Times New Roman"/>
          <w:bCs/>
          <w:i w:val="0"/>
          <w:iCs w:val="0"/>
          <w:sz w:val="24"/>
          <w:szCs w:val="24"/>
          <w:shd w:val="clear" w:color="auto" w:fill="FFFFFF"/>
        </w:rPr>
        <w:t xml:space="preserve"> Plot 964, </w:t>
      </w:r>
      <w:proofErr w:type="spellStart"/>
      <w:r w:rsidR="003C1093" w:rsidRPr="00F16C88">
        <w:rPr>
          <w:rStyle w:val="Emphasis"/>
          <w:rFonts w:ascii="Times New Roman" w:hAnsi="Times New Roman" w:cs="Times New Roman"/>
          <w:bCs/>
          <w:i w:val="0"/>
          <w:iCs w:val="0"/>
          <w:sz w:val="24"/>
          <w:szCs w:val="24"/>
          <w:shd w:val="clear" w:color="auto" w:fill="FFFFFF"/>
        </w:rPr>
        <w:t>Namanve</w:t>
      </w:r>
      <w:proofErr w:type="spellEnd"/>
      <w:r w:rsidR="003C1093" w:rsidRPr="00F16C88">
        <w:rPr>
          <w:rStyle w:val="Emphasis"/>
          <w:rFonts w:ascii="Times New Roman" w:hAnsi="Times New Roman" w:cs="Times New Roman"/>
          <w:bCs/>
          <w:i w:val="0"/>
          <w:iCs w:val="0"/>
          <w:sz w:val="24"/>
          <w:szCs w:val="24"/>
          <w:shd w:val="clear" w:color="auto" w:fill="FFFFFF"/>
        </w:rPr>
        <w:t xml:space="preserve"> Industrial Area, </w:t>
      </w:r>
      <w:proofErr w:type="spellStart"/>
      <w:r w:rsidR="003C1093" w:rsidRPr="00F16C88">
        <w:rPr>
          <w:rStyle w:val="Emphasis"/>
          <w:rFonts w:ascii="Times New Roman" w:hAnsi="Times New Roman" w:cs="Times New Roman"/>
          <w:bCs/>
          <w:i w:val="0"/>
          <w:iCs w:val="0"/>
          <w:sz w:val="24"/>
          <w:szCs w:val="24"/>
          <w:shd w:val="clear" w:color="auto" w:fill="FFFFFF"/>
        </w:rPr>
        <w:t>Jinja</w:t>
      </w:r>
      <w:proofErr w:type="spellEnd"/>
      <w:r w:rsidR="003C1093" w:rsidRPr="00F16C88">
        <w:rPr>
          <w:rStyle w:val="Emphasis"/>
          <w:rFonts w:ascii="Times New Roman" w:hAnsi="Times New Roman" w:cs="Times New Roman"/>
          <w:bCs/>
          <w:i w:val="0"/>
          <w:iCs w:val="0"/>
          <w:sz w:val="24"/>
          <w:szCs w:val="24"/>
          <w:shd w:val="clear" w:color="auto" w:fill="FFFFFF"/>
        </w:rPr>
        <w:t xml:space="preserve"> road ,2990, Kampala, Uganda</w:t>
      </w:r>
      <w:r w:rsidR="00AE6372" w:rsidRPr="00F16C88">
        <w:rPr>
          <w:rFonts w:ascii="Times New Roman" w:hAnsi="Times New Roman" w:cs="Times New Roman"/>
          <w:sz w:val="24"/>
          <w:szCs w:val="24"/>
          <w:shd w:val="clear" w:color="auto" w:fill="FFFFFF"/>
        </w:rPr>
        <w:t>.</w:t>
      </w:r>
      <w:r w:rsidR="008C0878" w:rsidRPr="00F16C88">
        <w:rPr>
          <w:rFonts w:ascii="Times New Roman" w:hAnsi="Times New Roman" w:cs="Times New Roman"/>
          <w:sz w:val="24"/>
          <w:szCs w:val="24"/>
          <w:shd w:val="clear" w:color="auto" w:fill="FFFFFF"/>
        </w:rPr>
        <w:t xml:space="preserve"> Crown Beverages Limited wa</w:t>
      </w:r>
      <w:r w:rsidR="00143D14" w:rsidRPr="00F16C88">
        <w:rPr>
          <w:rFonts w:ascii="Times New Roman" w:hAnsi="Times New Roman" w:cs="Times New Roman"/>
          <w:sz w:val="24"/>
          <w:szCs w:val="24"/>
          <w:shd w:val="clear" w:color="auto" w:fill="FFFFFF"/>
        </w:rPr>
        <w:t xml:space="preserve">s chosen because it’s one of the companies in Uganda which has tried to incorporate supply chain </w:t>
      </w:r>
      <w:r w:rsidR="00540B9F" w:rsidRPr="00F16C88">
        <w:rPr>
          <w:rFonts w:ascii="Times New Roman" w:hAnsi="Times New Roman" w:cs="Times New Roman"/>
          <w:sz w:val="24"/>
          <w:szCs w:val="24"/>
          <w:shd w:val="clear" w:color="auto" w:fill="FFFFFF"/>
        </w:rPr>
        <w:t xml:space="preserve">integration </w:t>
      </w:r>
      <w:r w:rsidR="00143D14" w:rsidRPr="00F16C88">
        <w:rPr>
          <w:rFonts w:ascii="Times New Roman" w:hAnsi="Times New Roman" w:cs="Times New Roman"/>
          <w:sz w:val="24"/>
          <w:szCs w:val="24"/>
          <w:shd w:val="clear" w:color="auto" w:fill="FFFFFF"/>
        </w:rPr>
        <w:t>in its operations in the bid to</w:t>
      </w:r>
      <w:r w:rsidR="00540B9F" w:rsidRPr="00F16C88">
        <w:rPr>
          <w:rFonts w:ascii="Times New Roman" w:hAnsi="Times New Roman" w:cs="Times New Roman"/>
          <w:sz w:val="24"/>
          <w:szCs w:val="24"/>
          <w:shd w:val="clear" w:color="auto" w:fill="FFFFFF"/>
        </w:rPr>
        <w:t xml:space="preserve"> ensure visibility in its supply chain</w:t>
      </w:r>
      <w:r w:rsidR="006652D4" w:rsidRPr="00F16C88">
        <w:rPr>
          <w:rFonts w:ascii="Times New Roman" w:hAnsi="Times New Roman" w:cs="Times New Roman"/>
          <w:sz w:val="24"/>
          <w:szCs w:val="24"/>
          <w:shd w:val="clear" w:color="auto" w:fill="FFFFFF"/>
        </w:rPr>
        <w:t>.</w:t>
      </w:r>
    </w:p>
    <w:p w:rsidR="0045124E" w:rsidRPr="00F16C88" w:rsidRDefault="0045124E" w:rsidP="00F16C88">
      <w:pPr>
        <w:pStyle w:val="Heading3"/>
        <w:spacing w:before="0" w:after="200" w:line="360" w:lineRule="auto"/>
        <w:jc w:val="both"/>
        <w:rPr>
          <w:rFonts w:ascii="Times New Roman" w:eastAsia="Calibri" w:hAnsi="Times New Roman" w:cs="Times New Roman"/>
          <w:color w:val="auto"/>
          <w:sz w:val="24"/>
          <w:szCs w:val="24"/>
        </w:rPr>
      </w:pPr>
      <w:bookmarkStart w:id="72" w:name="_Toc144483849"/>
      <w:r w:rsidRPr="00F16C88">
        <w:rPr>
          <w:rFonts w:ascii="Times New Roman" w:eastAsia="Calibri" w:hAnsi="Times New Roman" w:cs="Times New Roman"/>
          <w:color w:val="auto"/>
          <w:sz w:val="24"/>
          <w:szCs w:val="24"/>
        </w:rPr>
        <w:t>1.6.3 Time scope</w:t>
      </w:r>
      <w:bookmarkEnd w:id="72"/>
    </w:p>
    <w:p w:rsidR="00294F87" w:rsidRPr="00F16C88" w:rsidRDefault="00591896" w:rsidP="00F16C88">
      <w:pPr>
        <w:spacing w:line="360" w:lineRule="auto"/>
        <w:ind w:right="72"/>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 </w:t>
      </w:r>
      <w:bookmarkEnd w:id="69"/>
      <w:bookmarkEnd w:id="70"/>
      <w:r w:rsidRPr="00F16C88">
        <w:rPr>
          <w:rFonts w:ascii="Times New Roman" w:eastAsia="Calibri" w:hAnsi="Times New Roman" w:cs="Times New Roman"/>
          <w:sz w:val="24"/>
          <w:szCs w:val="24"/>
        </w:rPr>
        <w:t>study focus</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on scholarly material from </w:t>
      </w:r>
      <w:r w:rsidR="00A92D83" w:rsidRPr="00F16C88">
        <w:rPr>
          <w:rFonts w:ascii="Times New Roman" w:eastAsia="Calibri" w:hAnsi="Times New Roman" w:cs="Times New Roman"/>
          <w:sz w:val="24"/>
          <w:szCs w:val="24"/>
        </w:rPr>
        <w:t>the period 2018 to 2023</w:t>
      </w:r>
      <w:r w:rsidR="008C0878" w:rsidRPr="00F16C88">
        <w:rPr>
          <w:rFonts w:ascii="Times New Roman" w:eastAsia="Calibri" w:hAnsi="Times New Roman" w:cs="Times New Roman"/>
          <w:sz w:val="24"/>
          <w:szCs w:val="24"/>
        </w:rPr>
        <w:t>. It was</w:t>
      </w:r>
      <w:r w:rsidRPr="00F16C88">
        <w:rPr>
          <w:rFonts w:ascii="Times New Roman" w:eastAsia="Calibri" w:hAnsi="Times New Roman" w:cs="Times New Roman"/>
          <w:sz w:val="24"/>
          <w:szCs w:val="24"/>
        </w:rPr>
        <w:t xml:space="preserve"> also </w:t>
      </w:r>
      <w:r w:rsidR="00A92D83" w:rsidRPr="00F16C88">
        <w:rPr>
          <w:rFonts w:ascii="Times New Roman" w:eastAsia="Calibri" w:hAnsi="Times New Roman" w:cs="Times New Roman"/>
          <w:sz w:val="24"/>
          <w:szCs w:val="24"/>
        </w:rPr>
        <w:t>carried out for a period of three</w:t>
      </w:r>
      <w:r w:rsidRPr="00F16C88">
        <w:rPr>
          <w:rFonts w:ascii="Times New Roman" w:eastAsia="Calibri" w:hAnsi="Times New Roman" w:cs="Times New Roman"/>
          <w:sz w:val="24"/>
          <w:szCs w:val="24"/>
        </w:rPr>
        <w:t xml:space="preserve"> month from</w:t>
      </w:r>
      <w:r w:rsidR="008C0878" w:rsidRPr="00F16C88">
        <w:rPr>
          <w:rFonts w:ascii="Times New Roman" w:eastAsia="Calibri" w:hAnsi="Times New Roman" w:cs="Times New Roman"/>
          <w:sz w:val="24"/>
          <w:szCs w:val="24"/>
        </w:rPr>
        <w:t xml:space="preserve"> June to August</w:t>
      </w:r>
      <w:r w:rsidRPr="00F16C88">
        <w:rPr>
          <w:rFonts w:ascii="Times New Roman" w:eastAsia="Calibri" w:hAnsi="Times New Roman" w:cs="Times New Roman"/>
          <w:sz w:val="24"/>
          <w:szCs w:val="24"/>
        </w:rPr>
        <w:t>, 2023.</w:t>
      </w:r>
      <w:bookmarkStart w:id="73" w:name="_Toc55209890"/>
    </w:p>
    <w:p w:rsidR="002002F2" w:rsidRPr="00F16C88" w:rsidRDefault="002002F2" w:rsidP="00F16C88">
      <w:pPr>
        <w:spacing w:line="360" w:lineRule="auto"/>
        <w:ind w:right="72"/>
        <w:jc w:val="both"/>
        <w:rPr>
          <w:rFonts w:ascii="Times New Roman" w:eastAsia="Calibri" w:hAnsi="Times New Roman" w:cs="Times New Roman"/>
          <w:sz w:val="24"/>
          <w:szCs w:val="24"/>
        </w:rPr>
      </w:pPr>
    </w:p>
    <w:p w:rsidR="00294F87" w:rsidRPr="00F16C88" w:rsidRDefault="00F438C8" w:rsidP="00F16C88">
      <w:pPr>
        <w:pStyle w:val="Heading2"/>
        <w:spacing w:before="0" w:after="200" w:line="360" w:lineRule="auto"/>
        <w:jc w:val="both"/>
        <w:rPr>
          <w:rFonts w:ascii="Times New Roman" w:eastAsia="Calibri" w:hAnsi="Times New Roman" w:cs="Times New Roman"/>
          <w:color w:val="auto"/>
          <w:sz w:val="24"/>
          <w:szCs w:val="24"/>
          <w:lang w:val="en-GB" w:bidi="en-US"/>
        </w:rPr>
      </w:pPr>
      <w:bookmarkStart w:id="74" w:name="_Toc144483850"/>
      <w:bookmarkEnd w:id="73"/>
      <w:r w:rsidRPr="00F16C88">
        <w:rPr>
          <w:rFonts w:ascii="Times New Roman" w:eastAsia="Calibri" w:hAnsi="Times New Roman" w:cs="Times New Roman"/>
          <w:color w:val="auto"/>
          <w:sz w:val="24"/>
          <w:szCs w:val="24"/>
          <w:lang w:val="en-GB" w:bidi="en-US"/>
        </w:rPr>
        <w:lastRenderedPageBreak/>
        <w:t>1.7</w:t>
      </w:r>
      <w:r w:rsidR="00143D14" w:rsidRPr="00F16C88">
        <w:rPr>
          <w:rFonts w:ascii="Times New Roman" w:eastAsia="Calibri" w:hAnsi="Times New Roman" w:cs="Times New Roman"/>
          <w:color w:val="auto"/>
          <w:sz w:val="24"/>
          <w:szCs w:val="24"/>
          <w:lang w:val="en-GB" w:bidi="en-US"/>
        </w:rPr>
        <w:t xml:space="preserve"> Conceptual framework</w:t>
      </w:r>
      <w:bookmarkEnd w:id="74"/>
    </w:p>
    <w:p w:rsidR="002002F2" w:rsidRPr="007038FE" w:rsidRDefault="00BD5577" w:rsidP="00F16C88">
      <w:pPr>
        <w:pStyle w:val="Caption"/>
        <w:spacing w:line="360" w:lineRule="auto"/>
        <w:jc w:val="both"/>
        <w:rPr>
          <w:rFonts w:ascii="Times New Roman" w:eastAsia="Calibri" w:hAnsi="Times New Roman" w:cs="Times New Roman"/>
          <w:color w:val="auto"/>
          <w:sz w:val="24"/>
          <w:szCs w:val="24"/>
          <w:lang w:val="en-GB" w:bidi="en-US"/>
        </w:rPr>
      </w:pPr>
      <w:bookmarkStart w:id="75" w:name="_Toc143253140"/>
      <w:r w:rsidRPr="007038FE">
        <w:rPr>
          <w:rFonts w:ascii="Times New Roman" w:hAnsi="Times New Roman" w:cs="Times New Roman"/>
          <w:color w:val="auto"/>
          <w:sz w:val="24"/>
          <w:szCs w:val="24"/>
        </w:rPr>
        <w:t xml:space="preserve">Figure </w:t>
      </w:r>
      <w:r w:rsidRPr="007038FE">
        <w:rPr>
          <w:rFonts w:ascii="Times New Roman" w:hAnsi="Times New Roman" w:cs="Times New Roman"/>
          <w:color w:val="auto"/>
          <w:sz w:val="24"/>
          <w:szCs w:val="24"/>
        </w:rPr>
        <w:fldChar w:fldCharType="begin"/>
      </w:r>
      <w:r w:rsidRPr="007038FE">
        <w:rPr>
          <w:rFonts w:ascii="Times New Roman" w:hAnsi="Times New Roman" w:cs="Times New Roman"/>
          <w:color w:val="auto"/>
          <w:sz w:val="24"/>
          <w:szCs w:val="24"/>
        </w:rPr>
        <w:instrText xml:space="preserve"> SEQ Figure \* ARABIC </w:instrText>
      </w:r>
      <w:r w:rsidRPr="007038FE">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1</w:t>
      </w:r>
      <w:r w:rsidRPr="007038FE">
        <w:rPr>
          <w:rFonts w:ascii="Times New Roman" w:hAnsi="Times New Roman" w:cs="Times New Roman"/>
          <w:color w:val="auto"/>
          <w:sz w:val="24"/>
          <w:szCs w:val="24"/>
        </w:rPr>
        <w:fldChar w:fldCharType="end"/>
      </w:r>
      <w:r w:rsidR="002002F2" w:rsidRPr="007038FE">
        <w:rPr>
          <w:rFonts w:ascii="Times New Roman" w:eastAsia="Calibri" w:hAnsi="Times New Roman" w:cs="Times New Roman"/>
          <w:color w:val="auto"/>
          <w:sz w:val="24"/>
          <w:szCs w:val="24"/>
          <w:lang w:val="en-GB" w:bidi="en-US"/>
        </w:rPr>
        <w:t>: Conceptual framework</w:t>
      </w:r>
      <w:bookmarkEnd w:id="75"/>
    </w:p>
    <w:p w:rsidR="005E2096" w:rsidRPr="00F16C88" w:rsidRDefault="0022238E" w:rsidP="00F16C88">
      <w:pPr>
        <w:spacing w:line="360" w:lineRule="auto"/>
        <w:jc w:val="both"/>
        <w:rPr>
          <w:rFonts w:ascii="Times New Roman" w:eastAsia="Calibri" w:hAnsi="Times New Roman" w:cs="Times New Roman"/>
          <w:b/>
          <w:sz w:val="24"/>
          <w:szCs w:val="24"/>
          <w:lang w:val="en-GB" w:bidi="en-US"/>
        </w:rPr>
      </w:pPr>
      <w:r w:rsidRPr="00F16C88">
        <w:rPr>
          <w:rFonts w:ascii="Times New Roman" w:eastAsia="Times New Roman" w:hAnsi="Times New Roman" w:cs="Times New Roman"/>
          <w:b/>
          <w:i/>
          <w:noProof/>
          <w:sz w:val="24"/>
          <w:szCs w:val="24"/>
        </w:rPr>
        <mc:AlternateContent>
          <mc:Choice Requires="wps">
            <w:drawing>
              <wp:anchor distT="0" distB="0" distL="114300" distR="114300" simplePos="0" relativeHeight="251660288" behindDoc="0" locked="0" layoutInCell="1" allowOverlap="1" wp14:anchorId="75F10CD9" wp14:editId="3B86CDDA">
                <wp:simplePos x="0" y="0"/>
                <wp:positionH relativeFrom="column">
                  <wp:posOffset>3619500</wp:posOffset>
                </wp:positionH>
                <wp:positionV relativeFrom="paragraph">
                  <wp:posOffset>103505</wp:posOffset>
                </wp:positionV>
                <wp:extent cx="2486025" cy="1381125"/>
                <wp:effectExtent l="0" t="0" r="28575" b="2857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1381125"/>
                        </a:xfrm>
                        <a:prstGeom prst="rect">
                          <a:avLst/>
                        </a:prstGeom>
                        <a:solidFill>
                          <a:srgbClr val="FFFFFF"/>
                        </a:solidFill>
                        <a:ln w="9525">
                          <a:solidFill>
                            <a:srgbClr val="000000"/>
                          </a:solidFill>
                          <a:miter lim="800000"/>
                          <a:headEnd/>
                          <a:tailEnd/>
                        </a:ln>
                      </wps:spPr>
                      <wps:txbx>
                        <w:txbxContent>
                          <w:p w:rsidR="007038FE" w:rsidRPr="00F10A60" w:rsidRDefault="007038FE" w:rsidP="005E2096">
                            <w:pPr>
                              <w:spacing w:after="0" w:line="360" w:lineRule="auto"/>
                              <w:jc w:val="center"/>
                              <w:rPr>
                                <w:rFonts w:ascii="Times New Roman" w:hAnsi="Times New Roman"/>
                                <w:b/>
                                <w:sz w:val="24"/>
                                <w:szCs w:val="24"/>
                              </w:rPr>
                            </w:pPr>
                            <w:r>
                              <w:rPr>
                                <w:rFonts w:ascii="Times New Roman" w:hAnsi="Times New Roman"/>
                                <w:b/>
                                <w:sz w:val="24"/>
                                <w:szCs w:val="24"/>
                              </w:rPr>
                              <w:t>Supply Chain Visibility</w:t>
                            </w:r>
                          </w:p>
                          <w:p w:rsidR="007038FE" w:rsidRPr="008A13A5"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On-time delivery</w:t>
                            </w:r>
                          </w:p>
                          <w:p w:rsidR="007038FE"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Inventory accuracy</w:t>
                            </w:r>
                          </w:p>
                          <w:p w:rsidR="007038FE"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Lead time</w:t>
                            </w:r>
                          </w:p>
                          <w:p w:rsidR="007038FE" w:rsidRPr="008A13A5"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Order tracking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left:0;text-align:left;margin-left:285pt;margin-top:8.15pt;width:195.75pt;height:10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">
                <v:textbox>
                  <w:txbxContent>
                    <w:p w:rsidR="007038FE" w:rsidRPr="00F10A60" w:rsidRDefault="007038FE" w:rsidP="005E2096">
                      <w:pPr>
                        <w:spacing w:after="0" w:line="360" w:lineRule="auto"/>
                        <w:jc w:val="center"/>
                        <w:rPr>
                          <w:rFonts w:ascii="Times New Roman" w:hAnsi="Times New Roman"/>
                          <w:b/>
                          <w:sz w:val="24"/>
                          <w:szCs w:val="24"/>
                        </w:rPr>
                      </w:pPr>
                      <w:r>
                        <w:rPr>
                          <w:rFonts w:ascii="Times New Roman" w:hAnsi="Times New Roman"/>
                          <w:b/>
                          <w:sz w:val="24"/>
                          <w:szCs w:val="24"/>
                        </w:rPr>
                        <w:t>Supply Chain Visibility</w:t>
                      </w:r>
                    </w:p>
                    <w:p w:rsidR="007038FE" w:rsidRPr="008A13A5"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On-time delivery</w:t>
                      </w:r>
                    </w:p>
                    <w:p w:rsidR="007038FE"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Inventory accuracy</w:t>
                      </w:r>
                    </w:p>
                    <w:p w:rsidR="007038FE"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Lead time</w:t>
                      </w:r>
                    </w:p>
                    <w:p w:rsidR="007038FE" w:rsidRPr="008A13A5" w:rsidRDefault="007038FE" w:rsidP="005E2096">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Order tracking</w:t>
                      </w:r>
                    </w:p>
                  </w:txbxContent>
                </v:textbox>
              </v:rect>
            </w:pict>
          </mc:Fallback>
        </mc:AlternateContent>
      </w:r>
      <w:r w:rsidRPr="00F16C88">
        <w:rPr>
          <w:rFonts w:ascii="Times New Roman" w:eastAsia="Times New Roman" w:hAnsi="Times New Roman" w:cs="Times New Roman"/>
          <w:b/>
          <w:i/>
          <w:noProof/>
          <w:sz w:val="24"/>
          <w:szCs w:val="24"/>
        </w:rPr>
        <mc:AlternateContent>
          <mc:Choice Requires="wps">
            <w:drawing>
              <wp:anchor distT="0" distB="0" distL="114300" distR="114300" simplePos="0" relativeHeight="251664384" behindDoc="0" locked="0" layoutInCell="1" allowOverlap="1" wp14:anchorId="3D940920" wp14:editId="732EDDCC">
                <wp:simplePos x="0" y="0"/>
                <wp:positionH relativeFrom="column">
                  <wp:posOffset>-95250</wp:posOffset>
                </wp:positionH>
                <wp:positionV relativeFrom="paragraph">
                  <wp:posOffset>103505</wp:posOffset>
                </wp:positionV>
                <wp:extent cx="2486025" cy="1381125"/>
                <wp:effectExtent l="0" t="0" r="28575" b="2857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025" cy="1381125"/>
                        </a:xfrm>
                        <a:prstGeom prst="rect">
                          <a:avLst/>
                        </a:prstGeom>
                        <a:solidFill>
                          <a:srgbClr val="FFFFFF"/>
                        </a:solidFill>
                        <a:ln w="9525">
                          <a:solidFill>
                            <a:srgbClr val="000000"/>
                          </a:solidFill>
                          <a:miter lim="800000"/>
                          <a:headEnd/>
                          <a:tailEnd/>
                        </a:ln>
                      </wps:spPr>
                      <wps:txbx>
                        <w:txbxContent>
                          <w:p w:rsidR="007038FE" w:rsidRPr="00F10A60" w:rsidRDefault="007038FE" w:rsidP="0022238E">
                            <w:pPr>
                              <w:spacing w:after="0" w:line="360" w:lineRule="auto"/>
                              <w:jc w:val="center"/>
                              <w:rPr>
                                <w:rFonts w:ascii="Times New Roman" w:hAnsi="Times New Roman"/>
                                <w:b/>
                                <w:sz w:val="24"/>
                                <w:szCs w:val="24"/>
                              </w:rPr>
                            </w:pPr>
                            <w:r>
                              <w:rPr>
                                <w:rFonts w:ascii="Times New Roman" w:hAnsi="Times New Roman"/>
                                <w:b/>
                                <w:sz w:val="24"/>
                                <w:szCs w:val="24"/>
                              </w:rPr>
                              <w:t>Supply chain integration</w:t>
                            </w:r>
                          </w:p>
                          <w:p w:rsidR="007038FE" w:rsidRPr="008A13A5"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Supplier integration</w:t>
                            </w:r>
                          </w:p>
                          <w:p w:rsidR="007038FE"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Information integration</w:t>
                            </w:r>
                          </w:p>
                          <w:p w:rsidR="007038FE" w:rsidRPr="008A13A5"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Relational integration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7.5pt;margin-top:8.15pt;width:195.75pt;height:108.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">
                <v:textbox>
                  <w:txbxContent>
                    <w:p w:rsidR="007038FE" w:rsidRPr="00F10A60" w:rsidRDefault="007038FE" w:rsidP="0022238E">
                      <w:pPr>
                        <w:spacing w:after="0" w:line="360" w:lineRule="auto"/>
                        <w:jc w:val="center"/>
                        <w:rPr>
                          <w:rFonts w:ascii="Times New Roman" w:hAnsi="Times New Roman"/>
                          <w:b/>
                          <w:sz w:val="24"/>
                          <w:szCs w:val="24"/>
                        </w:rPr>
                      </w:pPr>
                      <w:r>
                        <w:rPr>
                          <w:rFonts w:ascii="Times New Roman" w:hAnsi="Times New Roman"/>
                          <w:b/>
                          <w:sz w:val="24"/>
                          <w:szCs w:val="24"/>
                        </w:rPr>
                        <w:t>Supply chain integration</w:t>
                      </w:r>
                    </w:p>
                    <w:p w:rsidR="007038FE" w:rsidRPr="008A13A5"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Supplier integration</w:t>
                      </w:r>
                    </w:p>
                    <w:p w:rsidR="007038FE"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Information integration</w:t>
                      </w:r>
                    </w:p>
                    <w:p w:rsidR="007038FE" w:rsidRPr="008A13A5" w:rsidRDefault="007038FE" w:rsidP="0022238E">
                      <w:pPr>
                        <w:pStyle w:val="ListParagraph"/>
                        <w:numPr>
                          <w:ilvl w:val="0"/>
                          <w:numId w:val="13"/>
                        </w:numPr>
                        <w:spacing w:after="0" w:line="360" w:lineRule="auto"/>
                        <w:jc w:val="both"/>
                        <w:rPr>
                          <w:rFonts w:ascii="Times New Roman" w:hAnsi="Times New Roman"/>
                          <w:sz w:val="24"/>
                          <w:szCs w:val="24"/>
                        </w:rPr>
                      </w:pPr>
                      <w:r>
                        <w:rPr>
                          <w:rFonts w:ascii="Times New Roman" w:hAnsi="Times New Roman"/>
                          <w:sz w:val="24"/>
                          <w:szCs w:val="24"/>
                        </w:rPr>
                        <w:t>Relational integration</w:t>
                      </w:r>
                    </w:p>
                  </w:txbxContent>
                </v:textbox>
              </v:rect>
            </w:pict>
          </mc:Fallback>
        </mc:AlternateContent>
      </w:r>
    </w:p>
    <w:p w:rsidR="005E2096" w:rsidRPr="00F16C88" w:rsidRDefault="005E2096" w:rsidP="00F16C88">
      <w:pPr>
        <w:tabs>
          <w:tab w:val="left" w:pos="6135"/>
        </w:tabs>
        <w:spacing w:line="360" w:lineRule="auto"/>
        <w:jc w:val="both"/>
        <w:rPr>
          <w:rFonts w:ascii="Times New Roman" w:eastAsia="Times New Roman" w:hAnsi="Times New Roman" w:cs="Times New Roman"/>
          <w:b/>
          <w:i/>
          <w:sz w:val="24"/>
          <w:szCs w:val="24"/>
          <w:lang w:bidi="en-US"/>
        </w:rPr>
      </w:pPr>
      <w:r w:rsidRPr="00F16C88">
        <w:rPr>
          <w:rFonts w:ascii="Times New Roman" w:eastAsia="Times New Roman" w:hAnsi="Times New Roman" w:cs="Times New Roman"/>
          <w:b/>
          <w:i/>
          <w:sz w:val="24"/>
          <w:szCs w:val="24"/>
          <w:lang w:bidi="en-US"/>
        </w:rPr>
        <w:tab/>
      </w:r>
    </w:p>
    <w:p w:rsidR="005E2096" w:rsidRPr="00F16C88" w:rsidRDefault="007038FE" w:rsidP="00F16C88">
      <w:pPr>
        <w:tabs>
          <w:tab w:val="left" w:pos="3510"/>
        </w:tabs>
        <w:spacing w:line="360" w:lineRule="auto"/>
        <w:jc w:val="both"/>
        <w:rPr>
          <w:rFonts w:ascii="Times New Roman" w:eastAsia="Times New Roman" w:hAnsi="Times New Roman" w:cs="Times New Roman"/>
          <w:b/>
          <w:i/>
          <w:sz w:val="24"/>
          <w:szCs w:val="24"/>
          <w:lang w:bidi="en-US"/>
        </w:rPr>
      </w:pPr>
      <w:r w:rsidRPr="00F16C88">
        <w:rPr>
          <w:rFonts w:ascii="Times New Roman" w:eastAsia="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67FFDEC2" wp14:editId="5E1197DC">
                <wp:simplePos x="0" y="0"/>
                <wp:positionH relativeFrom="column">
                  <wp:posOffset>3028950</wp:posOffset>
                </wp:positionH>
                <wp:positionV relativeFrom="paragraph">
                  <wp:posOffset>21591</wp:posOffset>
                </wp:positionV>
                <wp:extent cx="0" cy="1438274"/>
                <wp:effectExtent l="76200" t="38100" r="57150" b="10160"/>
                <wp:wrapNone/>
                <wp:docPr id="4" name="Straight Arrow Connector 4"/>
                <wp:cNvGraphicFramePr/>
                <a:graphic xmlns:a="http://schemas.openxmlformats.org/drawingml/2006/main">
                  <a:graphicData uri="http://schemas.microsoft.com/office/word/2010/wordprocessingShape">
                    <wps:wsp>
                      <wps:cNvCnPr/>
                      <wps:spPr>
                        <a:xfrm flipV="1">
                          <a:off x="0" y="0"/>
                          <a:ext cx="0" cy="1438274"/>
                        </a:xfrm>
                        <a:prstGeom prst="straightConnector1">
                          <a:avLst/>
                        </a:prstGeom>
                        <a:ln>
                          <a:headEnd type="none" w="med" len="med"/>
                          <a:tailEnd type="triangle" w="med" len="med"/>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4" o:spid="_x0000_s1026" type="#_x0000_t32" style="position:absolute;margin-left:238.5pt;margin-top:1.7pt;width:0;height:113.25pt;flip:y;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" strokecolor="black [3040]">
                <v:stroke endarrow="block"/>
              </v:shape>
            </w:pict>
          </mc:Fallback>
        </mc:AlternateContent>
      </w:r>
      <w:r w:rsidRPr="00F16C88">
        <w:rPr>
          <w:rFonts w:ascii="Times New Roman" w:eastAsia="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63FBB587" wp14:editId="4A6FD761">
                <wp:simplePos x="0" y="0"/>
                <wp:positionH relativeFrom="column">
                  <wp:posOffset>2390775</wp:posOffset>
                </wp:positionH>
                <wp:positionV relativeFrom="paragraph">
                  <wp:posOffset>24130</wp:posOffset>
                </wp:positionV>
                <wp:extent cx="1228725" cy="0"/>
                <wp:effectExtent l="0" t="76200" r="28575" b="952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287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8" o:spid="_x0000_s1026" type="#_x0000_t32" style="position:absolute;margin-left:188.25pt;margin-top:1.9pt;width:96.7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">
                <v:stroke endarrow="block"/>
              </v:shape>
            </w:pict>
          </mc:Fallback>
        </mc:AlternateContent>
      </w:r>
      <w:r w:rsidR="005E2096" w:rsidRPr="00F16C88">
        <w:rPr>
          <w:rFonts w:ascii="Times New Roman" w:eastAsia="Times New Roman" w:hAnsi="Times New Roman" w:cs="Times New Roman"/>
          <w:b/>
          <w:i/>
          <w:sz w:val="24"/>
          <w:szCs w:val="24"/>
          <w:lang w:bidi="en-US"/>
        </w:rPr>
        <w:tab/>
      </w:r>
    </w:p>
    <w:p w:rsidR="005E2096" w:rsidRPr="00F16C88" w:rsidRDefault="005E2096" w:rsidP="00F16C88">
      <w:pPr>
        <w:tabs>
          <w:tab w:val="left" w:pos="7455"/>
        </w:tabs>
        <w:spacing w:line="360" w:lineRule="auto"/>
        <w:jc w:val="both"/>
        <w:rPr>
          <w:rFonts w:ascii="Times New Roman" w:eastAsia="Times New Roman" w:hAnsi="Times New Roman" w:cs="Times New Roman"/>
          <w:b/>
          <w:sz w:val="24"/>
          <w:szCs w:val="24"/>
          <w:lang w:bidi="en-US"/>
        </w:rPr>
      </w:pPr>
    </w:p>
    <w:p w:rsidR="005E2096" w:rsidRPr="00F16C88" w:rsidRDefault="005E2096" w:rsidP="00F16C88">
      <w:pPr>
        <w:tabs>
          <w:tab w:val="left" w:pos="5520"/>
        </w:tabs>
        <w:spacing w:line="360" w:lineRule="auto"/>
        <w:jc w:val="both"/>
        <w:rPr>
          <w:rFonts w:ascii="Times New Roman" w:eastAsia="Times New Roman" w:hAnsi="Times New Roman" w:cs="Times New Roman"/>
          <w:b/>
          <w:sz w:val="24"/>
          <w:szCs w:val="24"/>
          <w:lang w:bidi="en-US"/>
        </w:rPr>
      </w:pPr>
    </w:p>
    <w:p w:rsidR="00F438C8" w:rsidRPr="00F16C88" w:rsidRDefault="0022238E" w:rsidP="00F16C88">
      <w:pPr>
        <w:tabs>
          <w:tab w:val="left" w:pos="5520"/>
        </w:tabs>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i/>
          <w:noProof/>
          <w:sz w:val="24"/>
          <w:szCs w:val="24"/>
        </w:rPr>
        <mc:AlternateContent>
          <mc:Choice Requires="wps">
            <w:drawing>
              <wp:anchor distT="0" distB="0" distL="114300" distR="114300" simplePos="0" relativeHeight="251662336" behindDoc="0" locked="0" layoutInCell="1" allowOverlap="1" wp14:anchorId="3FA68E30" wp14:editId="73A99B21">
                <wp:simplePos x="0" y="0"/>
                <wp:positionH relativeFrom="column">
                  <wp:posOffset>1819275</wp:posOffset>
                </wp:positionH>
                <wp:positionV relativeFrom="paragraph">
                  <wp:posOffset>286385</wp:posOffset>
                </wp:positionV>
                <wp:extent cx="2419350" cy="885825"/>
                <wp:effectExtent l="0" t="0" r="19050" b="2857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19350" cy="885825"/>
                        </a:xfrm>
                        <a:prstGeom prst="rect">
                          <a:avLst/>
                        </a:prstGeom>
                        <a:solidFill>
                          <a:srgbClr val="FFFFFF"/>
                        </a:solidFill>
                        <a:ln w="9525">
                          <a:solidFill>
                            <a:srgbClr val="000000"/>
                          </a:solidFill>
                          <a:miter lim="800000"/>
                          <a:headEnd/>
                          <a:tailEnd/>
                        </a:ln>
                      </wps:spPr>
                      <wps:txbx>
                        <w:txbxContent>
                          <w:p w:rsidR="007038FE" w:rsidRPr="00BF29DA"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Organizational policy</w:t>
                            </w:r>
                          </w:p>
                          <w:p w:rsidR="007038FE"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Information sharing</w:t>
                            </w:r>
                          </w:p>
                          <w:p w:rsidR="007038FE" w:rsidRPr="00BF29DA"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Availability of resources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8" style="position:absolute;left:0;text-align:left;margin-left:143.25pt;margin-top:22.55pt;width:190.5pt;height:69.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">
                <v:textbox>
                  <w:txbxContent>
                    <w:p w:rsidR="007038FE" w:rsidRPr="00BF29DA"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Organizational policy</w:t>
                      </w:r>
                    </w:p>
                    <w:p w:rsidR="007038FE"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Information sharing</w:t>
                      </w:r>
                    </w:p>
                    <w:p w:rsidR="007038FE" w:rsidRPr="00BF29DA" w:rsidRDefault="007038FE" w:rsidP="0022238E">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Availability of resources</w:t>
                      </w:r>
                    </w:p>
                  </w:txbxContent>
                </v:textbox>
              </v:rect>
            </w:pict>
          </mc:Fallback>
        </mc:AlternateContent>
      </w:r>
      <w:r w:rsidRPr="00F16C88">
        <w:rPr>
          <w:rFonts w:ascii="Times New Roman" w:eastAsia="Times New Roman" w:hAnsi="Times New Roman" w:cs="Times New Roman"/>
          <w:b/>
          <w:sz w:val="24"/>
          <w:szCs w:val="24"/>
          <w:lang w:bidi="en-US"/>
        </w:rPr>
        <w:t xml:space="preserve">                                                           Moderating variables</w:t>
      </w:r>
    </w:p>
    <w:p w:rsidR="00F438C8" w:rsidRPr="00F16C88" w:rsidRDefault="00F438C8" w:rsidP="00F16C88">
      <w:pPr>
        <w:spacing w:line="360" w:lineRule="auto"/>
        <w:jc w:val="both"/>
        <w:rPr>
          <w:rFonts w:ascii="Times New Roman" w:eastAsia="Times New Roman" w:hAnsi="Times New Roman" w:cs="Times New Roman"/>
          <w:sz w:val="24"/>
          <w:szCs w:val="24"/>
          <w:lang w:bidi="en-US"/>
        </w:rPr>
      </w:pPr>
    </w:p>
    <w:p w:rsidR="00F438C8" w:rsidRPr="00F16C88" w:rsidRDefault="00F438C8" w:rsidP="00F16C88">
      <w:pPr>
        <w:spacing w:line="360" w:lineRule="auto"/>
        <w:jc w:val="both"/>
        <w:rPr>
          <w:rFonts w:ascii="Times New Roman" w:eastAsia="Times New Roman" w:hAnsi="Times New Roman" w:cs="Times New Roman"/>
          <w:sz w:val="24"/>
          <w:szCs w:val="24"/>
          <w:lang w:bidi="en-US"/>
        </w:rPr>
      </w:pPr>
    </w:p>
    <w:p w:rsidR="00F438C8" w:rsidRPr="00F16C88" w:rsidRDefault="00F438C8" w:rsidP="00F16C88">
      <w:pPr>
        <w:spacing w:line="360" w:lineRule="auto"/>
        <w:jc w:val="both"/>
        <w:rPr>
          <w:rFonts w:ascii="Times New Roman" w:eastAsia="Times New Roman" w:hAnsi="Times New Roman" w:cs="Times New Roman"/>
          <w:sz w:val="24"/>
          <w:szCs w:val="24"/>
          <w:lang w:bidi="en-US"/>
        </w:rPr>
      </w:pPr>
    </w:p>
    <w:p w:rsidR="00F438C8" w:rsidRPr="00F16C88" w:rsidRDefault="002045E1"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76" w:name="_Toc55209891"/>
      <w:bookmarkStart w:id="77" w:name="_Toc144483851"/>
      <w:r w:rsidRPr="00F16C88">
        <w:rPr>
          <w:rFonts w:ascii="Times New Roman" w:eastAsia="Times New Roman" w:hAnsi="Times New Roman" w:cs="Times New Roman"/>
          <w:color w:val="auto"/>
          <w:sz w:val="24"/>
          <w:szCs w:val="24"/>
          <w:lang w:bidi="en-US"/>
        </w:rPr>
        <w:t>1.8</w:t>
      </w:r>
      <w:r w:rsidR="00F438C8" w:rsidRPr="00F16C88">
        <w:rPr>
          <w:rFonts w:ascii="Times New Roman" w:eastAsia="Times New Roman" w:hAnsi="Times New Roman" w:cs="Times New Roman"/>
          <w:color w:val="auto"/>
          <w:sz w:val="24"/>
          <w:szCs w:val="24"/>
          <w:lang w:bidi="en-US"/>
        </w:rPr>
        <w:t xml:space="preserve"> Significance of the study</w:t>
      </w:r>
      <w:bookmarkEnd w:id="76"/>
      <w:bookmarkEnd w:id="77"/>
    </w:p>
    <w:p w:rsidR="00F438C8" w:rsidRPr="00F16C88" w:rsidRDefault="00F438C8"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To the manufacturing firms like Century Bottling Company, it is hoped that the findings of this study will provide them with insights into how supply chain integration can impact supply chain visibility, and how to improve their supply chain management practices. By understanding the relationship between integration and visibility, firms can identify areas for improvement and implement strategies to enhance their supply chain performance.</w:t>
      </w:r>
    </w:p>
    <w:p w:rsidR="00F438C8" w:rsidRPr="00F16C88" w:rsidRDefault="00F438C8"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To the customers, it is hoped that the findings of this study will improved supply chain visibility can lead to better customer service and satisfaction. By tracking the movement of goods and information through the supply chain, firms can provide more accurate delivery dates and better communicate any issues that may arise. This can lead to increased customer loyalty and repeat business.</w:t>
      </w:r>
    </w:p>
    <w:p w:rsidR="00F438C8" w:rsidRPr="00F16C88" w:rsidRDefault="00F438C8"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lastRenderedPageBreak/>
        <w:t>To the suppliers, it is hoped that the findings of this study will provide them with more accurate demand forecasts and delivery dates, firms can help suppliers better manage their own inventory and production schedules.</w:t>
      </w:r>
    </w:p>
    <w:p w:rsidR="00B07735" w:rsidRPr="00F16C88" w:rsidRDefault="00F438C8"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To the academia, it is hoped that the findings of this study will contribute to the academic literature on supply chain management, particularly in the area of supply chain integration and visibility. It can also provide a basis for future research in this area.</w:t>
      </w: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F16C88">
      <w:pPr>
        <w:spacing w:line="360" w:lineRule="auto"/>
        <w:jc w:val="both"/>
        <w:rPr>
          <w:rFonts w:ascii="Times New Roman" w:eastAsia="Times New Roman" w:hAnsi="Times New Roman" w:cs="Times New Roman"/>
          <w:sz w:val="24"/>
          <w:szCs w:val="24"/>
          <w:lang w:bidi="en-US"/>
        </w:rPr>
      </w:pPr>
    </w:p>
    <w:p w:rsidR="0062581D" w:rsidRPr="00F16C88" w:rsidRDefault="0062581D" w:rsidP="00F16C88">
      <w:pPr>
        <w:spacing w:line="360" w:lineRule="auto"/>
        <w:jc w:val="both"/>
        <w:rPr>
          <w:rFonts w:ascii="Times New Roman" w:eastAsia="Times New Roman" w:hAnsi="Times New Roman" w:cs="Times New Roman"/>
          <w:sz w:val="24"/>
          <w:szCs w:val="24"/>
          <w:lang w:bidi="en-US"/>
        </w:rPr>
      </w:pPr>
    </w:p>
    <w:p w:rsidR="00B07735" w:rsidRPr="00F16C88" w:rsidRDefault="00B07735" w:rsidP="007038FE">
      <w:pPr>
        <w:pStyle w:val="Heading1"/>
        <w:spacing w:before="0" w:after="200" w:line="360" w:lineRule="auto"/>
        <w:jc w:val="center"/>
        <w:rPr>
          <w:rFonts w:ascii="Times New Roman" w:eastAsia="Times New Roman" w:hAnsi="Times New Roman" w:cs="Times New Roman"/>
          <w:color w:val="auto"/>
          <w:sz w:val="24"/>
          <w:szCs w:val="24"/>
          <w:lang w:bidi="en-US"/>
        </w:rPr>
      </w:pPr>
      <w:bookmarkStart w:id="78" w:name="_Toc144483852"/>
      <w:r w:rsidRPr="00F16C88">
        <w:rPr>
          <w:rFonts w:ascii="Times New Roman" w:eastAsia="Times New Roman" w:hAnsi="Times New Roman" w:cs="Times New Roman"/>
          <w:color w:val="auto"/>
          <w:sz w:val="24"/>
          <w:szCs w:val="24"/>
        </w:rPr>
        <w:lastRenderedPageBreak/>
        <w:t>CHAPTER TWO</w:t>
      </w:r>
      <w:bookmarkEnd w:id="78"/>
    </w:p>
    <w:p w:rsidR="00B07735" w:rsidRPr="00F16C88" w:rsidRDefault="00B07735" w:rsidP="007038FE">
      <w:pPr>
        <w:pStyle w:val="Heading1"/>
        <w:spacing w:before="0" w:after="200" w:line="360" w:lineRule="auto"/>
        <w:jc w:val="center"/>
        <w:rPr>
          <w:rFonts w:ascii="Times New Roman" w:eastAsia="Times New Roman" w:hAnsi="Times New Roman" w:cs="Times New Roman"/>
          <w:color w:val="auto"/>
          <w:sz w:val="24"/>
          <w:szCs w:val="24"/>
        </w:rPr>
      </w:pPr>
      <w:bookmarkStart w:id="79" w:name="_Toc203758072"/>
      <w:bookmarkStart w:id="80" w:name="_Toc135471366"/>
      <w:bookmarkStart w:id="81" w:name="_Toc144483853"/>
      <w:r w:rsidRPr="00F16C88">
        <w:rPr>
          <w:rFonts w:ascii="Times New Roman" w:eastAsia="Times New Roman" w:hAnsi="Times New Roman" w:cs="Times New Roman"/>
          <w:color w:val="auto"/>
          <w:sz w:val="24"/>
          <w:szCs w:val="24"/>
        </w:rPr>
        <w:t>LITERATURE REVIEW</w:t>
      </w:r>
      <w:bookmarkEnd w:id="79"/>
      <w:bookmarkEnd w:id="80"/>
      <w:bookmarkEnd w:id="81"/>
    </w:p>
    <w:p w:rsidR="00B07735" w:rsidRPr="00F16C88" w:rsidRDefault="00B07735" w:rsidP="00F16C88">
      <w:pPr>
        <w:pStyle w:val="Heading2"/>
        <w:spacing w:before="0" w:after="200" w:line="360" w:lineRule="auto"/>
        <w:jc w:val="both"/>
        <w:rPr>
          <w:rFonts w:ascii="Times New Roman" w:eastAsia="Times New Roman" w:hAnsi="Times New Roman" w:cs="Times New Roman"/>
          <w:color w:val="auto"/>
          <w:sz w:val="24"/>
          <w:szCs w:val="24"/>
        </w:rPr>
      </w:pPr>
      <w:bookmarkStart w:id="82" w:name="_Toc203758073"/>
      <w:bookmarkStart w:id="83" w:name="_Toc135471367"/>
      <w:bookmarkStart w:id="84" w:name="_Toc144483854"/>
      <w:r w:rsidRPr="00F16C88">
        <w:rPr>
          <w:rFonts w:ascii="Times New Roman" w:eastAsia="Times New Roman" w:hAnsi="Times New Roman" w:cs="Times New Roman"/>
          <w:color w:val="auto"/>
          <w:sz w:val="24"/>
          <w:szCs w:val="24"/>
        </w:rPr>
        <w:t>2.0 Introduction</w:t>
      </w:r>
      <w:bookmarkEnd w:id="82"/>
      <w:bookmarkEnd w:id="83"/>
      <w:bookmarkEnd w:id="84"/>
    </w:p>
    <w:p w:rsidR="00B07735" w:rsidRPr="00F16C88" w:rsidRDefault="00B07735" w:rsidP="00F16C88">
      <w:pPr>
        <w:spacing w:line="360" w:lineRule="auto"/>
        <w:jc w:val="both"/>
        <w:rPr>
          <w:rFonts w:ascii="Times New Roman" w:eastAsia="Times New Roman" w:hAnsi="Times New Roman" w:cs="Times New Roman"/>
          <w:sz w:val="24"/>
          <w:szCs w:val="24"/>
          <w:lang w:bidi="en-US"/>
        </w:rPr>
      </w:pPr>
      <w:bookmarkStart w:id="85" w:name="_Toc65058739"/>
      <w:r w:rsidRPr="00F16C88">
        <w:rPr>
          <w:rFonts w:ascii="Times New Roman" w:eastAsia="Times New Roman" w:hAnsi="Times New Roman" w:cs="Times New Roman"/>
          <w:sz w:val="24"/>
          <w:szCs w:val="24"/>
          <w:lang w:bidi="en-US"/>
        </w:rPr>
        <w:t>This chapter pres</w:t>
      </w:r>
      <w:r w:rsidR="008C0878" w:rsidRPr="00F16C88">
        <w:rPr>
          <w:rFonts w:ascii="Times New Roman" w:eastAsia="Times New Roman" w:hAnsi="Times New Roman" w:cs="Times New Roman"/>
          <w:sz w:val="24"/>
          <w:szCs w:val="24"/>
          <w:lang w:bidi="en-US"/>
        </w:rPr>
        <w:t>ents the literature that was</w:t>
      </w:r>
      <w:r w:rsidRPr="00F16C88">
        <w:rPr>
          <w:rFonts w:ascii="Times New Roman" w:eastAsia="Times New Roman" w:hAnsi="Times New Roman" w:cs="Times New Roman"/>
          <w:sz w:val="24"/>
          <w:szCs w:val="24"/>
          <w:lang w:bidi="en-US"/>
        </w:rPr>
        <w:t xml:space="preserve"> reviewed on the basis of the study ob</w:t>
      </w:r>
      <w:r w:rsidR="008C0878" w:rsidRPr="00F16C88">
        <w:rPr>
          <w:rFonts w:ascii="Times New Roman" w:eastAsia="Times New Roman" w:hAnsi="Times New Roman" w:cs="Times New Roman"/>
          <w:sz w:val="24"/>
          <w:szCs w:val="24"/>
          <w:lang w:bidi="en-US"/>
        </w:rPr>
        <w:t>jectives. The literature was</w:t>
      </w:r>
      <w:r w:rsidRPr="00F16C88">
        <w:rPr>
          <w:rFonts w:ascii="Times New Roman" w:eastAsia="Times New Roman" w:hAnsi="Times New Roman" w:cs="Times New Roman"/>
          <w:sz w:val="24"/>
          <w:szCs w:val="24"/>
          <w:lang w:bidi="en-US"/>
        </w:rPr>
        <w:t xml:space="preserve"> selected, studied and arranged according to the themes relating to</w:t>
      </w:r>
      <w:r w:rsidRPr="00F16C88">
        <w:rPr>
          <w:rFonts w:ascii="Times New Roman" w:eastAsia="Times New Roman" w:hAnsi="Times New Roman" w:cs="Times New Roman"/>
          <w:sz w:val="24"/>
          <w:szCs w:val="24"/>
        </w:rPr>
        <w:t xml:space="preserve"> </w:t>
      </w:r>
      <w:r w:rsidRPr="00F16C88">
        <w:rPr>
          <w:rFonts w:ascii="Times New Roman" w:eastAsia="Times New Roman" w:hAnsi="Times New Roman" w:cs="Times New Roman"/>
          <w:bCs/>
          <w:sz w:val="24"/>
          <w:szCs w:val="24"/>
        </w:rPr>
        <w:t>supply chain integration and supply chain visibility in manufacturing firms</w:t>
      </w:r>
      <w:r w:rsidRPr="00F16C88">
        <w:rPr>
          <w:rFonts w:ascii="Times New Roman" w:eastAsia="Times New Roman" w:hAnsi="Times New Roman" w:cs="Times New Roman"/>
          <w:sz w:val="24"/>
          <w:szCs w:val="24"/>
          <w:lang w:bidi="en-US"/>
        </w:rPr>
        <w:t>. The chapter presentation is under three sections; review of various theories and concepts, highlighting the objectives of the study and synthesis of literature and research gap analysis. Literature sources include</w:t>
      </w:r>
      <w:r w:rsidR="008C0878" w:rsidRPr="00F16C88">
        <w:rPr>
          <w:rFonts w:ascii="Times New Roman" w:eastAsia="Times New Roman" w:hAnsi="Times New Roman" w:cs="Times New Roman"/>
          <w:sz w:val="24"/>
          <w:szCs w:val="24"/>
          <w:lang w:bidi="en-US"/>
        </w:rPr>
        <w:t>d;</w:t>
      </w:r>
      <w:r w:rsidRPr="00F16C88">
        <w:rPr>
          <w:rFonts w:ascii="Times New Roman" w:eastAsia="Times New Roman" w:hAnsi="Times New Roman" w:cs="Times New Roman"/>
          <w:sz w:val="24"/>
          <w:szCs w:val="24"/>
          <w:lang w:bidi="en-US"/>
        </w:rPr>
        <w:t xml:space="preserve"> books and journals aim at providing insight in what has already been done within this area of study.</w:t>
      </w:r>
      <w:bookmarkEnd w:id="85"/>
    </w:p>
    <w:p w:rsidR="00B07735" w:rsidRPr="00F16C88" w:rsidRDefault="002D4B9D" w:rsidP="00F16C88">
      <w:pPr>
        <w:pStyle w:val="Heading2"/>
        <w:spacing w:before="0" w:after="200" w:line="360" w:lineRule="auto"/>
        <w:jc w:val="both"/>
        <w:rPr>
          <w:rFonts w:ascii="Times New Roman" w:eastAsia="Calibri" w:hAnsi="Times New Roman" w:cs="Times New Roman"/>
          <w:color w:val="auto"/>
          <w:sz w:val="24"/>
          <w:szCs w:val="24"/>
        </w:rPr>
      </w:pPr>
      <w:bookmarkStart w:id="86" w:name="_Toc144483855"/>
      <w:r w:rsidRPr="00F16C88">
        <w:rPr>
          <w:rFonts w:ascii="Times New Roman" w:eastAsia="Calibri" w:hAnsi="Times New Roman" w:cs="Times New Roman"/>
          <w:color w:val="auto"/>
          <w:sz w:val="24"/>
          <w:szCs w:val="24"/>
        </w:rPr>
        <w:t>2.1</w:t>
      </w:r>
      <w:r w:rsidR="005D4E5E" w:rsidRPr="00F16C88">
        <w:rPr>
          <w:rFonts w:ascii="Times New Roman" w:eastAsia="Calibri" w:hAnsi="Times New Roman" w:cs="Times New Roman"/>
          <w:color w:val="auto"/>
          <w:sz w:val="24"/>
          <w:szCs w:val="24"/>
        </w:rPr>
        <w:t xml:space="preserve"> </w:t>
      </w:r>
      <w:r w:rsidR="00B07735" w:rsidRPr="00F16C88">
        <w:rPr>
          <w:rFonts w:ascii="Times New Roman" w:eastAsia="Calibri" w:hAnsi="Times New Roman" w:cs="Times New Roman"/>
          <w:color w:val="auto"/>
          <w:sz w:val="24"/>
          <w:szCs w:val="24"/>
        </w:rPr>
        <w:t xml:space="preserve">Concept of </w:t>
      </w:r>
      <w:r w:rsidR="00410560" w:rsidRPr="00F16C88">
        <w:rPr>
          <w:rFonts w:ascii="Times New Roman" w:eastAsia="Calibri" w:hAnsi="Times New Roman" w:cs="Times New Roman"/>
          <w:color w:val="auto"/>
          <w:sz w:val="24"/>
          <w:szCs w:val="24"/>
        </w:rPr>
        <w:t>Supply Chain Integration</w:t>
      </w:r>
      <w:bookmarkEnd w:id="86"/>
    </w:p>
    <w:p w:rsidR="002D4B9D" w:rsidRPr="00F16C88" w:rsidRDefault="002D4B9D"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 xml:space="preserve">Supply Chain Integration (SCI) refers to the level of strategic collaboration and management of inter- and intra-organizational processes in the supply chain (Flynn et al., </w:t>
      </w:r>
      <w:r w:rsidR="006C3B90" w:rsidRPr="00F16C88">
        <w:rPr>
          <w:rFonts w:ascii="Times New Roman" w:eastAsia="Times New Roman" w:hAnsi="Times New Roman" w:cs="Times New Roman"/>
          <w:sz w:val="24"/>
          <w:szCs w:val="24"/>
        </w:rPr>
        <w:t>2016</w:t>
      </w:r>
      <w:r w:rsidRPr="00F16C88">
        <w:rPr>
          <w:rFonts w:ascii="Times New Roman" w:eastAsia="Times New Roman" w:hAnsi="Times New Roman" w:cs="Times New Roman"/>
          <w:sz w:val="24"/>
          <w:szCs w:val="24"/>
        </w:rPr>
        <w:t>). Most previous studies have considered SCI as an approach to integrate information among suppliers, manufacturers, distributors, and customers (</w:t>
      </w:r>
      <w:proofErr w:type="spellStart"/>
      <w:r w:rsidRPr="00F16C88">
        <w:rPr>
          <w:rFonts w:ascii="Times New Roman" w:eastAsia="Times New Roman" w:hAnsi="Times New Roman" w:cs="Times New Roman"/>
          <w:sz w:val="24"/>
          <w:szCs w:val="24"/>
        </w:rPr>
        <w:t>Pagell</w:t>
      </w:r>
      <w:proofErr w:type="spellEnd"/>
      <w:r w:rsidRPr="00F16C88">
        <w:rPr>
          <w:rFonts w:ascii="Times New Roman" w:eastAsia="Times New Roman" w:hAnsi="Times New Roman" w:cs="Times New Roman"/>
          <w:sz w:val="24"/>
          <w:szCs w:val="24"/>
        </w:rPr>
        <w:t xml:space="preserve">, 2004). While some definitions of SCI emphasize material flows and components, others focus on information, resources, and cash flows (Flynn et al., </w:t>
      </w:r>
      <w:r w:rsidR="006C3B90" w:rsidRPr="00F16C88">
        <w:rPr>
          <w:rFonts w:ascii="Times New Roman" w:eastAsia="Times New Roman" w:hAnsi="Times New Roman" w:cs="Times New Roman"/>
          <w:sz w:val="24"/>
          <w:szCs w:val="24"/>
        </w:rPr>
        <w:t>2016</w:t>
      </w:r>
      <w:r w:rsidRPr="00F16C88">
        <w:rPr>
          <w:rFonts w:ascii="Times New Roman" w:eastAsia="Times New Roman" w:hAnsi="Times New Roman" w:cs="Times New Roman"/>
          <w:sz w:val="24"/>
          <w:szCs w:val="24"/>
        </w:rPr>
        <w:t xml:space="preserve">). SCI has many benefits for the firm, including improvement in financial performance (Flynn et al., 2010; Kim, 2009; </w:t>
      </w:r>
      <w:proofErr w:type="spellStart"/>
      <w:r w:rsidRPr="00F16C88">
        <w:rPr>
          <w:rFonts w:ascii="Times New Roman" w:eastAsia="Times New Roman" w:hAnsi="Times New Roman" w:cs="Times New Roman"/>
          <w:sz w:val="24"/>
          <w:szCs w:val="24"/>
        </w:rPr>
        <w:t>Oghazi</w:t>
      </w:r>
      <w:proofErr w:type="spellEnd"/>
      <w:r w:rsidRPr="00F16C88">
        <w:rPr>
          <w:rFonts w:ascii="Times New Roman" w:eastAsia="Times New Roman" w:hAnsi="Times New Roman" w:cs="Times New Roman"/>
          <w:sz w:val="24"/>
          <w:szCs w:val="24"/>
        </w:rPr>
        <w:t>, 2009), increase in customer satisfaction (Kim &amp; Chai, 2016), and rise in the market share (</w:t>
      </w:r>
      <w:proofErr w:type="spellStart"/>
      <w:r w:rsidRPr="00F16C88">
        <w:rPr>
          <w:rFonts w:ascii="Times New Roman" w:eastAsia="Times New Roman" w:hAnsi="Times New Roman" w:cs="Times New Roman"/>
          <w:sz w:val="24"/>
          <w:szCs w:val="24"/>
        </w:rPr>
        <w:t>Oghazi</w:t>
      </w:r>
      <w:proofErr w:type="spellEnd"/>
      <w:r w:rsidRPr="00F16C88">
        <w:rPr>
          <w:rFonts w:ascii="Times New Roman" w:eastAsia="Times New Roman" w:hAnsi="Times New Roman" w:cs="Times New Roman"/>
          <w:sz w:val="24"/>
          <w:szCs w:val="24"/>
        </w:rPr>
        <w:t>, 2009).</w:t>
      </w:r>
    </w:p>
    <w:p w:rsidR="00A67437" w:rsidRPr="00F16C88" w:rsidRDefault="002D4B9D"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In general, SCI is divided into internal and external integration (</w:t>
      </w:r>
      <w:proofErr w:type="spellStart"/>
      <w:r w:rsidRPr="00F16C88">
        <w:rPr>
          <w:rFonts w:ascii="Times New Roman" w:eastAsia="Times New Roman" w:hAnsi="Times New Roman" w:cs="Times New Roman"/>
          <w:sz w:val="24"/>
          <w:szCs w:val="24"/>
        </w:rPr>
        <w:t>Droge</w:t>
      </w:r>
      <w:proofErr w:type="spellEnd"/>
      <w:r w:rsidRPr="00F16C88">
        <w:rPr>
          <w:rFonts w:ascii="Times New Roman" w:eastAsia="Times New Roman" w:hAnsi="Times New Roman" w:cs="Times New Roman"/>
          <w:sz w:val="24"/>
          <w:szCs w:val="24"/>
        </w:rPr>
        <w:t xml:space="preserve"> et al., 2004; Li, 2015). Internal integration refers to the level at which the manufacturer organizes its internal activities, processes, and strategies to meet the needs of its customers. It involves collaboration and coordination across organizational functions through information sharing in order to better understand and address the needs of its customers (Flynn et al., 2016). External integration refers to collaboration and coordination between the firm and its external supply chain partners (Zhao et al., 2013).</w:t>
      </w:r>
    </w:p>
    <w:p w:rsidR="00A67437" w:rsidRPr="00F16C88" w:rsidRDefault="00A67437"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 xml:space="preserve">The supply chain integration construct consists of three dimensions including internal, vendor and client integration to catch multidimensionality (Wong et al., 2011). Interior integration describes the degree to which a producer re-engineers its own organisational strategies and </w:t>
      </w:r>
      <w:r w:rsidRPr="00F16C88">
        <w:rPr>
          <w:rFonts w:ascii="Times New Roman" w:eastAsia="Times New Roman" w:hAnsi="Times New Roman" w:cs="Times New Roman"/>
          <w:sz w:val="24"/>
          <w:szCs w:val="24"/>
        </w:rPr>
        <w:lastRenderedPageBreak/>
        <w:t xml:space="preserve">processes right into </w:t>
      </w:r>
      <w:proofErr w:type="spellStart"/>
      <w:r w:rsidRPr="00F16C88">
        <w:rPr>
          <w:rFonts w:ascii="Times New Roman" w:eastAsia="Times New Roman" w:hAnsi="Times New Roman" w:cs="Times New Roman"/>
          <w:sz w:val="24"/>
          <w:szCs w:val="24"/>
        </w:rPr>
        <w:t>synchronised</w:t>
      </w:r>
      <w:proofErr w:type="spellEnd"/>
      <w:r w:rsidRPr="00F16C88">
        <w:rPr>
          <w:rFonts w:ascii="Times New Roman" w:eastAsia="Times New Roman" w:hAnsi="Times New Roman" w:cs="Times New Roman"/>
          <w:sz w:val="24"/>
          <w:szCs w:val="24"/>
        </w:rPr>
        <w:t xml:space="preserve"> processes to please its clients' needs (Zhao et al., 2011). The expansion of cross-functional groups that often tend to concentrate on their process requires a seamless flow of resources and pertinent details in supply chains and elimination or </w:t>
      </w:r>
      <w:proofErr w:type="spellStart"/>
      <w:r w:rsidRPr="00F16C88">
        <w:rPr>
          <w:rFonts w:ascii="Times New Roman" w:eastAsia="Times New Roman" w:hAnsi="Times New Roman" w:cs="Times New Roman"/>
          <w:sz w:val="24"/>
          <w:szCs w:val="24"/>
        </w:rPr>
        <w:t>minimisation</w:t>
      </w:r>
      <w:proofErr w:type="spellEnd"/>
      <w:r w:rsidRPr="00F16C88">
        <w:rPr>
          <w:rFonts w:ascii="Times New Roman" w:eastAsia="Times New Roman" w:hAnsi="Times New Roman" w:cs="Times New Roman"/>
          <w:sz w:val="24"/>
          <w:szCs w:val="24"/>
        </w:rPr>
        <w:t xml:space="preserve"> of barriers between useful boundaries to surmount the imperfections of </w:t>
      </w:r>
      <w:proofErr w:type="spellStart"/>
      <w:r w:rsidRPr="00F16C88">
        <w:rPr>
          <w:rFonts w:ascii="Times New Roman" w:eastAsia="Times New Roman" w:hAnsi="Times New Roman" w:cs="Times New Roman"/>
          <w:sz w:val="24"/>
          <w:szCs w:val="24"/>
        </w:rPr>
        <w:t>specialisation</w:t>
      </w:r>
      <w:proofErr w:type="spellEnd"/>
      <w:r w:rsidRPr="00F16C88">
        <w:rPr>
          <w:rFonts w:ascii="Times New Roman" w:eastAsia="Times New Roman" w:hAnsi="Times New Roman" w:cs="Times New Roman"/>
          <w:sz w:val="24"/>
          <w:szCs w:val="24"/>
        </w:rPr>
        <w:t xml:space="preserve"> (</w:t>
      </w:r>
      <w:proofErr w:type="spellStart"/>
      <w:r w:rsidRPr="00F16C88">
        <w:rPr>
          <w:rFonts w:ascii="Times New Roman" w:eastAsia="Times New Roman" w:hAnsi="Times New Roman" w:cs="Times New Roman"/>
          <w:sz w:val="24"/>
          <w:szCs w:val="24"/>
        </w:rPr>
        <w:t>Askarany</w:t>
      </w:r>
      <w:proofErr w:type="spellEnd"/>
      <w:r w:rsidRPr="00F16C88">
        <w:rPr>
          <w:rFonts w:ascii="Times New Roman" w:eastAsia="Times New Roman" w:hAnsi="Times New Roman" w:cs="Times New Roman"/>
          <w:sz w:val="24"/>
          <w:szCs w:val="24"/>
        </w:rPr>
        <w:t xml:space="preserve"> et al., 2010; </w:t>
      </w:r>
      <w:proofErr w:type="spellStart"/>
      <w:r w:rsidRPr="00F16C88">
        <w:rPr>
          <w:rFonts w:ascii="Times New Roman" w:eastAsia="Times New Roman" w:hAnsi="Times New Roman" w:cs="Times New Roman"/>
          <w:sz w:val="24"/>
          <w:szCs w:val="24"/>
        </w:rPr>
        <w:t>Sgro</w:t>
      </w:r>
      <w:proofErr w:type="spellEnd"/>
      <w:r w:rsidRPr="00F16C88">
        <w:rPr>
          <w:rFonts w:ascii="Times New Roman" w:eastAsia="Times New Roman" w:hAnsi="Times New Roman" w:cs="Times New Roman"/>
          <w:sz w:val="24"/>
          <w:szCs w:val="24"/>
        </w:rPr>
        <w:t xml:space="preserve"> et al., 2020).</w:t>
      </w:r>
    </w:p>
    <w:p w:rsidR="00410560" w:rsidRPr="00F16C88" w:rsidRDefault="00410560" w:rsidP="00F16C88">
      <w:pPr>
        <w:pStyle w:val="Heading2"/>
        <w:spacing w:before="0" w:after="200" w:line="360" w:lineRule="auto"/>
        <w:jc w:val="both"/>
        <w:rPr>
          <w:rFonts w:ascii="Times New Roman" w:eastAsia="Calibri" w:hAnsi="Times New Roman" w:cs="Times New Roman"/>
          <w:color w:val="auto"/>
          <w:sz w:val="24"/>
          <w:szCs w:val="24"/>
        </w:rPr>
      </w:pPr>
      <w:bookmarkStart w:id="87" w:name="_Toc144483856"/>
      <w:r w:rsidRPr="00F16C88">
        <w:rPr>
          <w:rFonts w:ascii="Times New Roman" w:eastAsia="Calibri" w:hAnsi="Times New Roman" w:cs="Times New Roman"/>
          <w:color w:val="auto"/>
          <w:sz w:val="24"/>
          <w:szCs w:val="24"/>
        </w:rPr>
        <w:t>2.2</w:t>
      </w:r>
      <w:r w:rsidR="005D4E5E" w:rsidRPr="00F16C88">
        <w:rPr>
          <w:rFonts w:ascii="Times New Roman" w:eastAsia="Calibri" w:hAnsi="Times New Roman" w:cs="Times New Roman"/>
          <w:color w:val="auto"/>
          <w:sz w:val="24"/>
          <w:szCs w:val="24"/>
        </w:rPr>
        <w:t xml:space="preserve"> </w:t>
      </w:r>
      <w:r w:rsidRPr="00F16C88">
        <w:rPr>
          <w:rFonts w:ascii="Times New Roman" w:eastAsia="Calibri" w:hAnsi="Times New Roman" w:cs="Times New Roman"/>
          <w:color w:val="auto"/>
          <w:sz w:val="24"/>
          <w:szCs w:val="24"/>
        </w:rPr>
        <w:t>Concept of Supply Chain Visibility</w:t>
      </w:r>
      <w:bookmarkEnd w:id="87"/>
    </w:p>
    <w:p w:rsidR="005D4E5E" w:rsidRPr="00F16C88" w:rsidRDefault="005D4E5E"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According to Christopher (2011), supply chain visibility is the ability to track and trace inventory and orders as they move across multiple trading partners, facilities, and geographical locations in the supply chain in near real-tim</w:t>
      </w:r>
      <w:r w:rsidR="004924D9" w:rsidRPr="00F16C88">
        <w:rPr>
          <w:rFonts w:ascii="Times New Roman" w:eastAsia="Times New Roman" w:hAnsi="Times New Roman" w:cs="Times New Roman"/>
          <w:sz w:val="24"/>
          <w:szCs w:val="24"/>
        </w:rPr>
        <w:t>e. Lamming &amp;</w:t>
      </w:r>
      <w:r w:rsidRPr="00F16C88">
        <w:rPr>
          <w:rFonts w:ascii="Times New Roman" w:eastAsia="Times New Roman" w:hAnsi="Times New Roman" w:cs="Times New Roman"/>
          <w:sz w:val="24"/>
          <w:szCs w:val="24"/>
        </w:rPr>
        <w:t xml:space="preserve"> </w:t>
      </w:r>
      <w:proofErr w:type="spellStart"/>
      <w:r w:rsidRPr="00F16C88">
        <w:rPr>
          <w:rFonts w:ascii="Times New Roman" w:eastAsia="Times New Roman" w:hAnsi="Times New Roman" w:cs="Times New Roman"/>
          <w:sz w:val="24"/>
          <w:szCs w:val="24"/>
        </w:rPr>
        <w:t>Hampson</w:t>
      </w:r>
      <w:proofErr w:type="spellEnd"/>
      <w:r w:rsidRPr="00F16C88">
        <w:rPr>
          <w:rFonts w:ascii="Times New Roman" w:eastAsia="Times New Roman" w:hAnsi="Times New Roman" w:cs="Times New Roman"/>
          <w:sz w:val="24"/>
          <w:szCs w:val="24"/>
        </w:rPr>
        <w:t xml:space="preserve"> (2019) also defines supply chain visibility as the ability of supply chain partners to have access to, capture, and share relevant and timely information on inventory, orders, shipments, and other related data, enabling effective coordination, planning, and decision-making.</w:t>
      </w:r>
    </w:p>
    <w:p w:rsidR="00FA1CBA" w:rsidRPr="00F16C88" w:rsidRDefault="005D4E5E"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Visibility is a very important concept for supply chains and logistics operations; it provides to information to supply chain managers that allow them to be knowledgeable in all aspects of the business (Rhodes, 2016). It allows the manufacturers, shippers, suppliers, retailers and even customers to have an idea of exactly where along the supply chain their products are located. At any point along the supply chain, information from the point of the raw material supplier to the point of customer contact (final destination) can be accessed. Supply chain visibility is made easier for all stakeholders within the chain, through the integration of supply chain, but it is only effective if there is full integration of all stakeholders in the supply chain (</w:t>
      </w:r>
      <w:proofErr w:type="spellStart"/>
      <w:r w:rsidRPr="00F16C88">
        <w:rPr>
          <w:rFonts w:ascii="Times New Roman" w:hAnsi="Times New Roman" w:cs="Times New Roman"/>
          <w:sz w:val="24"/>
          <w:szCs w:val="24"/>
        </w:rPr>
        <w:t>Mc-Crea</w:t>
      </w:r>
      <w:proofErr w:type="spellEnd"/>
      <w:r w:rsidRPr="00F16C88">
        <w:rPr>
          <w:rFonts w:ascii="Times New Roman" w:hAnsi="Times New Roman" w:cs="Times New Roman"/>
          <w:sz w:val="24"/>
          <w:szCs w:val="24"/>
        </w:rPr>
        <w:t>, 2011).</w:t>
      </w:r>
    </w:p>
    <w:p w:rsidR="005D4E5E" w:rsidRPr="00F16C88" w:rsidRDefault="005D4E5E"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In recent times, supply chain visibility (SCV) has been gaining attention as essential for supply chain performance (</w:t>
      </w:r>
      <w:proofErr w:type="spellStart"/>
      <w:r w:rsidRPr="00F16C88">
        <w:rPr>
          <w:rFonts w:ascii="Times New Roman" w:eastAsia="Times New Roman" w:hAnsi="Times New Roman" w:cs="Times New Roman"/>
          <w:sz w:val="24"/>
          <w:szCs w:val="24"/>
        </w:rPr>
        <w:t>Catalayud</w:t>
      </w:r>
      <w:proofErr w:type="spellEnd"/>
      <w:r w:rsidRPr="00F16C88">
        <w:rPr>
          <w:rFonts w:ascii="Times New Roman" w:eastAsia="Times New Roman" w:hAnsi="Times New Roman" w:cs="Times New Roman"/>
          <w:sz w:val="24"/>
          <w:szCs w:val="24"/>
        </w:rPr>
        <w:t xml:space="preserve"> et al., 2019; </w:t>
      </w:r>
      <w:proofErr w:type="spellStart"/>
      <w:r w:rsidRPr="00F16C88">
        <w:rPr>
          <w:rFonts w:ascii="Times New Roman" w:eastAsia="Times New Roman" w:hAnsi="Times New Roman" w:cs="Times New Roman"/>
          <w:sz w:val="24"/>
          <w:szCs w:val="24"/>
        </w:rPr>
        <w:t>Bechtsis</w:t>
      </w:r>
      <w:proofErr w:type="spellEnd"/>
      <w:r w:rsidRPr="00F16C88">
        <w:rPr>
          <w:rFonts w:ascii="Times New Roman" w:eastAsia="Times New Roman" w:hAnsi="Times New Roman" w:cs="Times New Roman"/>
          <w:sz w:val="24"/>
          <w:szCs w:val="24"/>
        </w:rPr>
        <w:t xml:space="preserve"> et al., 2021). There are a few key characteristics of SCV. First is the accessibility of information for stakeholders across the supply chain (</w:t>
      </w:r>
      <w:proofErr w:type="spellStart"/>
      <w:r w:rsidRPr="00F16C88">
        <w:rPr>
          <w:rFonts w:ascii="Times New Roman" w:eastAsia="Times New Roman" w:hAnsi="Times New Roman" w:cs="Times New Roman"/>
          <w:sz w:val="24"/>
          <w:szCs w:val="24"/>
        </w:rPr>
        <w:t>Caridi</w:t>
      </w:r>
      <w:proofErr w:type="spellEnd"/>
      <w:r w:rsidRPr="00F16C88">
        <w:rPr>
          <w:rFonts w:ascii="Times New Roman" w:eastAsia="Times New Roman" w:hAnsi="Times New Roman" w:cs="Times New Roman"/>
          <w:sz w:val="24"/>
          <w:szCs w:val="24"/>
        </w:rPr>
        <w:t xml:space="preserve"> et al., 2014). Second is the accuracy of the information (Williams et al., 2013). Third is the timely availability of information (Francis, 2008). Finally, fourth is the usefulness of information in terms of maintaining and improving business and operational performances (Brandon-Jones et al., 2015). These characteristics make SCV crucial for decision making and supply chain operations.</w:t>
      </w:r>
    </w:p>
    <w:p w:rsidR="00227E9C" w:rsidRPr="00F16C88" w:rsidRDefault="00E6133E" w:rsidP="00F16C88">
      <w:pPr>
        <w:pStyle w:val="Heading2"/>
        <w:spacing w:before="0" w:after="200" w:line="360" w:lineRule="auto"/>
        <w:jc w:val="both"/>
        <w:rPr>
          <w:rFonts w:ascii="Times New Roman" w:eastAsia="Times New Roman" w:hAnsi="Times New Roman" w:cs="Times New Roman"/>
          <w:color w:val="auto"/>
          <w:sz w:val="24"/>
          <w:szCs w:val="24"/>
        </w:rPr>
      </w:pPr>
      <w:bookmarkStart w:id="88" w:name="_Toc144483857"/>
      <w:r w:rsidRPr="00F16C88">
        <w:rPr>
          <w:rFonts w:ascii="Times New Roman" w:eastAsia="Times New Roman" w:hAnsi="Times New Roman" w:cs="Times New Roman"/>
          <w:color w:val="auto"/>
          <w:sz w:val="24"/>
          <w:szCs w:val="24"/>
        </w:rPr>
        <w:lastRenderedPageBreak/>
        <w:t>2.3</w:t>
      </w:r>
      <w:r w:rsidR="002D4B9D" w:rsidRPr="00F16C88">
        <w:rPr>
          <w:rFonts w:ascii="Times New Roman" w:eastAsia="Times New Roman" w:hAnsi="Times New Roman" w:cs="Times New Roman"/>
          <w:color w:val="auto"/>
          <w:sz w:val="24"/>
          <w:szCs w:val="24"/>
        </w:rPr>
        <w:t xml:space="preserve"> </w:t>
      </w:r>
      <w:r w:rsidR="00227E9C" w:rsidRPr="00F16C88">
        <w:rPr>
          <w:rFonts w:ascii="Times New Roman" w:eastAsia="Times New Roman" w:hAnsi="Times New Roman" w:cs="Times New Roman"/>
          <w:color w:val="auto"/>
          <w:sz w:val="24"/>
          <w:szCs w:val="24"/>
          <w:lang w:bidi="en-US"/>
        </w:rPr>
        <w:t xml:space="preserve">Relationship </w:t>
      </w:r>
      <w:r w:rsidRPr="00F16C88">
        <w:rPr>
          <w:rFonts w:ascii="Times New Roman" w:eastAsia="Times New Roman" w:hAnsi="Times New Roman" w:cs="Times New Roman"/>
          <w:color w:val="auto"/>
          <w:sz w:val="24"/>
          <w:szCs w:val="24"/>
          <w:lang w:bidi="en-US"/>
        </w:rPr>
        <w:t>between supplier ICT and supply chain visibility in manufacturing firms</w:t>
      </w:r>
      <w:bookmarkEnd w:id="88"/>
    </w:p>
    <w:p w:rsidR="005574EC" w:rsidRPr="00F16C88" w:rsidRDefault="007508A4"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 xml:space="preserve">Information integration is recognized in research as an important dimension of supply chain integration (Zhao </w:t>
      </w:r>
      <w:r w:rsidRPr="00F16C88">
        <w:rPr>
          <w:rFonts w:ascii="Times New Roman" w:eastAsia="Times New Roman" w:hAnsi="Times New Roman" w:cs="Times New Roman"/>
          <w:iCs/>
          <w:sz w:val="24"/>
          <w:szCs w:val="24"/>
        </w:rPr>
        <w:t>et al.</w:t>
      </w:r>
      <w:r w:rsidRPr="00F16C88">
        <w:rPr>
          <w:rFonts w:ascii="Times New Roman" w:eastAsia="Times New Roman" w:hAnsi="Times New Roman" w:cs="Times New Roman"/>
          <w:sz w:val="24"/>
          <w:szCs w:val="24"/>
        </w:rPr>
        <w:t xml:space="preserve">, 2008; Flynn </w:t>
      </w:r>
      <w:r w:rsidRPr="00F16C88">
        <w:rPr>
          <w:rFonts w:ascii="Times New Roman" w:eastAsia="Times New Roman" w:hAnsi="Times New Roman" w:cs="Times New Roman"/>
          <w:iCs/>
          <w:sz w:val="24"/>
          <w:szCs w:val="24"/>
        </w:rPr>
        <w:t>et al</w:t>
      </w:r>
      <w:r w:rsidRPr="00F16C88">
        <w:rPr>
          <w:rFonts w:ascii="Times New Roman" w:eastAsia="Times New Roman" w:hAnsi="Times New Roman" w:cs="Times New Roman"/>
          <w:sz w:val="24"/>
          <w:szCs w:val="24"/>
        </w:rPr>
        <w:t xml:space="preserve">., 2010). According to Flynn </w:t>
      </w:r>
      <w:r w:rsidRPr="00F16C88">
        <w:rPr>
          <w:rFonts w:ascii="Times New Roman" w:eastAsia="Times New Roman" w:hAnsi="Times New Roman" w:cs="Times New Roman"/>
          <w:iCs/>
          <w:sz w:val="24"/>
          <w:szCs w:val="24"/>
        </w:rPr>
        <w:t>et al</w:t>
      </w:r>
      <w:r w:rsidRPr="00F16C88">
        <w:rPr>
          <w:rFonts w:ascii="Times New Roman" w:eastAsia="Times New Roman" w:hAnsi="Times New Roman" w:cs="Times New Roman"/>
          <w:sz w:val="24"/>
          <w:szCs w:val="24"/>
        </w:rPr>
        <w:t>., (2010) information is the glue that holds organizations together and can be used to integrate process activities within a single process and across multiple processes. The concept is also closely related to the sharing of information and knowledge across the supply chain particularly that of demand, forecasting and replenishment (Lee, 2000), and is recognized as a central component in integration of planning and control. But given that information integration involves backward coordination of information technologies and the flow of data from customers to suppliers, it differs from the integration of physical products which involves forward integration.</w:t>
      </w:r>
    </w:p>
    <w:p w:rsidR="005574EC" w:rsidRPr="00F16C88" w:rsidRDefault="005574EC"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Information integration involves the sharing of key information data among supply chain partners through IT systems in order to bring about mutually beneficial outcomes (</w:t>
      </w:r>
      <w:proofErr w:type="spellStart"/>
      <w:r w:rsidRPr="00F16C88">
        <w:rPr>
          <w:rFonts w:ascii="Times New Roman" w:eastAsia="Times New Roman" w:hAnsi="Times New Roman" w:cs="Times New Roman"/>
          <w:sz w:val="24"/>
          <w:szCs w:val="24"/>
        </w:rPr>
        <w:t>Trkman</w:t>
      </w:r>
      <w:proofErr w:type="spellEnd"/>
      <w:r w:rsidRPr="00F16C88">
        <w:rPr>
          <w:rFonts w:ascii="Times New Roman" w:eastAsia="Times New Roman" w:hAnsi="Times New Roman" w:cs="Times New Roman"/>
          <w:sz w:val="24"/>
          <w:szCs w:val="24"/>
        </w:rPr>
        <w:t xml:space="preserve">, Indihar </w:t>
      </w:r>
      <w:proofErr w:type="spellStart"/>
      <w:r w:rsidRPr="00F16C88">
        <w:rPr>
          <w:rFonts w:ascii="Times New Roman" w:eastAsia="Times New Roman" w:hAnsi="Times New Roman" w:cs="Times New Roman"/>
          <w:sz w:val="24"/>
          <w:szCs w:val="24"/>
        </w:rPr>
        <w:t>Štemberger</w:t>
      </w:r>
      <w:proofErr w:type="spellEnd"/>
      <w:r w:rsidRPr="00F16C88">
        <w:rPr>
          <w:rFonts w:ascii="Times New Roman" w:eastAsia="Times New Roman" w:hAnsi="Times New Roman" w:cs="Times New Roman"/>
          <w:sz w:val="24"/>
          <w:szCs w:val="24"/>
        </w:rPr>
        <w:t xml:space="preserve">, </w:t>
      </w:r>
      <w:proofErr w:type="spellStart"/>
      <w:r w:rsidRPr="00F16C88">
        <w:rPr>
          <w:rFonts w:ascii="Times New Roman" w:eastAsia="Times New Roman" w:hAnsi="Times New Roman" w:cs="Times New Roman"/>
          <w:sz w:val="24"/>
          <w:szCs w:val="24"/>
        </w:rPr>
        <w:t>Jaklič</w:t>
      </w:r>
      <w:proofErr w:type="spellEnd"/>
      <w:r w:rsidRPr="00F16C88">
        <w:rPr>
          <w:rFonts w:ascii="Times New Roman" w:eastAsia="Times New Roman" w:hAnsi="Times New Roman" w:cs="Times New Roman"/>
          <w:sz w:val="24"/>
          <w:szCs w:val="24"/>
        </w:rPr>
        <w:t xml:space="preserve"> &amp; </w:t>
      </w:r>
      <w:proofErr w:type="spellStart"/>
      <w:r w:rsidRPr="00F16C88">
        <w:rPr>
          <w:rFonts w:ascii="Times New Roman" w:eastAsia="Times New Roman" w:hAnsi="Times New Roman" w:cs="Times New Roman"/>
          <w:sz w:val="24"/>
          <w:szCs w:val="24"/>
        </w:rPr>
        <w:t>Groznik</w:t>
      </w:r>
      <w:proofErr w:type="spellEnd"/>
      <w:r w:rsidRPr="00F16C88">
        <w:rPr>
          <w:rFonts w:ascii="Times New Roman" w:eastAsia="Times New Roman" w:hAnsi="Times New Roman" w:cs="Times New Roman"/>
          <w:sz w:val="24"/>
          <w:szCs w:val="24"/>
        </w:rPr>
        <w:t>, 2007). The supply chain information integration consists of information technology and information sharing and they are viewed as an example for the logistics integration (Abbas &amp; Kamal, 2018; Chiang, et al., 2015). Channels mostly used for information sharing in IT include traditional methods (emails, phones, faxes etc.), corporate information system, in-house information system, warehouse management system and electronic data interchange (Pham, Nguyen, McDonald &amp; Tran-</w:t>
      </w:r>
      <w:proofErr w:type="spellStart"/>
      <w:r w:rsidRPr="00F16C88">
        <w:rPr>
          <w:rFonts w:ascii="Times New Roman" w:eastAsia="Times New Roman" w:hAnsi="Times New Roman" w:cs="Times New Roman"/>
          <w:sz w:val="24"/>
          <w:szCs w:val="24"/>
        </w:rPr>
        <w:t>Kieu</w:t>
      </w:r>
      <w:proofErr w:type="spellEnd"/>
      <w:r w:rsidRPr="00F16C88">
        <w:rPr>
          <w:rFonts w:ascii="Times New Roman" w:eastAsia="Times New Roman" w:hAnsi="Times New Roman" w:cs="Times New Roman"/>
          <w:sz w:val="24"/>
          <w:szCs w:val="24"/>
        </w:rPr>
        <w:t>, 2019; Lee &amp; Ma, 2012).</w:t>
      </w:r>
    </w:p>
    <w:p w:rsidR="007508A4" w:rsidRPr="00F16C88" w:rsidRDefault="007508A4"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Information sharing can be quantitative and qualitative and both aspects are important for the practices of SCM and have been treated as independent constructs in past SCM studies. Level (quantity aspect) of information sharing refers to the extent to which critical and proprietary information is communicated to one’s supply chain partner. The nature of shared information can vary from strategic to tactical and from logistics activities to general market and customer information (</w:t>
      </w:r>
      <w:proofErr w:type="spellStart"/>
      <w:r w:rsidRPr="00F16C88">
        <w:rPr>
          <w:rFonts w:ascii="Times New Roman" w:eastAsia="Times New Roman" w:hAnsi="Times New Roman" w:cs="Times New Roman"/>
          <w:sz w:val="24"/>
          <w:szCs w:val="24"/>
        </w:rPr>
        <w:t>Menzter</w:t>
      </w:r>
      <w:proofErr w:type="spellEnd"/>
      <w:r w:rsidRPr="00F16C88">
        <w:rPr>
          <w:rFonts w:ascii="Times New Roman" w:eastAsia="Times New Roman" w:hAnsi="Times New Roman" w:cs="Times New Roman"/>
          <w:sz w:val="24"/>
          <w:szCs w:val="24"/>
        </w:rPr>
        <w:t xml:space="preserve">, 2000). </w:t>
      </w:r>
      <w:proofErr w:type="spellStart"/>
      <w:r w:rsidRPr="00F16C88">
        <w:rPr>
          <w:rFonts w:ascii="Times New Roman" w:eastAsia="Times New Roman" w:hAnsi="Times New Roman" w:cs="Times New Roman"/>
          <w:sz w:val="24"/>
          <w:szCs w:val="24"/>
        </w:rPr>
        <w:t>Childhouse</w:t>
      </w:r>
      <w:proofErr w:type="spellEnd"/>
      <w:r w:rsidRPr="00F16C88">
        <w:rPr>
          <w:rFonts w:ascii="Times New Roman" w:eastAsia="Times New Roman" w:hAnsi="Times New Roman" w:cs="Times New Roman"/>
          <w:sz w:val="24"/>
          <w:szCs w:val="24"/>
        </w:rPr>
        <w:t xml:space="preserve"> and </w:t>
      </w:r>
      <w:proofErr w:type="spellStart"/>
      <w:r w:rsidRPr="00F16C88">
        <w:rPr>
          <w:rFonts w:ascii="Times New Roman" w:eastAsia="Times New Roman" w:hAnsi="Times New Roman" w:cs="Times New Roman"/>
          <w:sz w:val="24"/>
          <w:szCs w:val="24"/>
        </w:rPr>
        <w:t>Towill</w:t>
      </w:r>
      <w:proofErr w:type="spellEnd"/>
      <w:r w:rsidRPr="00F16C88">
        <w:rPr>
          <w:rFonts w:ascii="Times New Roman" w:eastAsia="Times New Roman" w:hAnsi="Times New Roman" w:cs="Times New Roman"/>
          <w:sz w:val="24"/>
          <w:szCs w:val="24"/>
        </w:rPr>
        <w:t xml:space="preserve"> (2003) affirm that simplified material flow, including streamlining and making all information flow throughout the chain highly visible, is the key to an integrated and effective supply chain.</w:t>
      </w:r>
    </w:p>
    <w:p w:rsidR="005574EC" w:rsidRPr="00F16C88" w:rsidRDefault="007508A4"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 xml:space="preserve">On the other hand, quality of information sharing pertains to the accuracy, timeliness, adequacy, and credibility of information exchanged. However, while information sharing is important, the significance of its impact on SCM depends on what information is shared, when and how, and </w:t>
      </w:r>
      <w:r w:rsidRPr="00F16C88">
        <w:rPr>
          <w:rFonts w:ascii="Times New Roman" w:eastAsia="Times New Roman" w:hAnsi="Times New Roman" w:cs="Times New Roman"/>
          <w:sz w:val="24"/>
          <w:szCs w:val="24"/>
        </w:rPr>
        <w:lastRenderedPageBreak/>
        <w:t>with whom. Divergent interests and opportunistic behavior of supply chain partners, and informational asymmetries across supply chain affect the quality of information. It appears that there is a built in reluctance within organizations to give away more than minimal information since information disclosure is perceived as a loss of power. Given these predispositions, ensuring the quality of the shared information becomes a critical aspect of effective SCM. Organizations need to view their information as a strategic asset and ensure that it flows with minimum delay and without distortion (Li et.al, 2006).</w:t>
      </w:r>
    </w:p>
    <w:p w:rsidR="005574EC" w:rsidRPr="00F16C88" w:rsidRDefault="005574EC" w:rsidP="00F16C88">
      <w:pPr>
        <w:spacing w:line="360" w:lineRule="auto"/>
        <w:jc w:val="both"/>
        <w:rPr>
          <w:rFonts w:ascii="Times New Roman" w:eastAsia="Times New Roman" w:hAnsi="Times New Roman" w:cs="Times New Roman"/>
          <w:sz w:val="24"/>
          <w:szCs w:val="24"/>
        </w:rPr>
      </w:pPr>
      <w:proofErr w:type="spellStart"/>
      <w:r w:rsidRPr="00F16C88">
        <w:rPr>
          <w:rFonts w:ascii="Times New Roman" w:eastAsia="Times New Roman" w:hAnsi="Times New Roman" w:cs="Times New Roman"/>
          <w:sz w:val="24"/>
          <w:szCs w:val="24"/>
        </w:rPr>
        <w:t>Kalakota</w:t>
      </w:r>
      <w:proofErr w:type="spellEnd"/>
      <w:r w:rsidRPr="00F16C88">
        <w:rPr>
          <w:rFonts w:ascii="Times New Roman" w:eastAsia="Times New Roman" w:hAnsi="Times New Roman" w:cs="Times New Roman"/>
          <w:sz w:val="24"/>
          <w:szCs w:val="24"/>
        </w:rPr>
        <w:t xml:space="preserve"> and Robinson (2010) suggested that significant progress in supply chain management can be achieved through the integration of business processes and information flow between business partners. Lai </w:t>
      </w:r>
      <w:r w:rsidRPr="00F16C88">
        <w:rPr>
          <w:rFonts w:ascii="Times New Roman" w:eastAsia="Times New Roman" w:hAnsi="Times New Roman" w:cs="Times New Roman"/>
          <w:iCs/>
          <w:sz w:val="24"/>
          <w:szCs w:val="24"/>
        </w:rPr>
        <w:t xml:space="preserve">et al., </w:t>
      </w:r>
      <w:r w:rsidRPr="00F16C88">
        <w:rPr>
          <w:rFonts w:ascii="Times New Roman" w:eastAsia="Times New Roman" w:hAnsi="Times New Roman" w:cs="Times New Roman"/>
          <w:sz w:val="24"/>
          <w:szCs w:val="24"/>
        </w:rPr>
        <w:t xml:space="preserve">(2007) defined information integration as using information and communication technology in order to coordinate decisions and activities between an organization and its partner. </w:t>
      </w:r>
      <w:proofErr w:type="spellStart"/>
      <w:r w:rsidRPr="00F16C88">
        <w:rPr>
          <w:rFonts w:ascii="Times New Roman" w:eastAsia="Times New Roman" w:hAnsi="Times New Roman" w:cs="Times New Roman"/>
          <w:sz w:val="24"/>
          <w:szCs w:val="24"/>
        </w:rPr>
        <w:t>Jayaram</w:t>
      </w:r>
      <w:proofErr w:type="spellEnd"/>
      <w:r w:rsidRPr="00F16C88">
        <w:rPr>
          <w:rFonts w:ascii="Times New Roman" w:eastAsia="Times New Roman" w:hAnsi="Times New Roman" w:cs="Times New Roman"/>
          <w:sz w:val="24"/>
          <w:szCs w:val="24"/>
        </w:rPr>
        <w:t xml:space="preserve"> and Tan (2010) concluded that information integration has positive relationship with organizational performance of an organization. Information integration in this study is reviewed through two dimensions of information technology (technical) and information sharing (social dimension). More importantly, placing emphasis on information technology without the willingness to share critical information will not significantly associate organizations together.</w:t>
      </w:r>
    </w:p>
    <w:p w:rsidR="00E6133E" w:rsidRPr="00F16C88" w:rsidRDefault="00E331BD"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89" w:name="_Toc144483858"/>
      <w:r w:rsidRPr="00F16C88">
        <w:rPr>
          <w:rFonts w:ascii="Times New Roman" w:eastAsia="Times New Roman" w:hAnsi="Times New Roman" w:cs="Times New Roman"/>
          <w:color w:val="auto"/>
          <w:sz w:val="24"/>
          <w:szCs w:val="24"/>
        </w:rPr>
        <w:t xml:space="preserve">2.4 </w:t>
      </w:r>
      <w:r w:rsidR="00E6133E" w:rsidRPr="00F16C88">
        <w:rPr>
          <w:rFonts w:ascii="Times New Roman" w:eastAsia="Times New Roman" w:hAnsi="Times New Roman" w:cs="Times New Roman"/>
          <w:color w:val="auto"/>
          <w:sz w:val="24"/>
          <w:szCs w:val="24"/>
          <w:lang w:bidi="en-US"/>
        </w:rPr>
        <w:t>The drivers of supply chain integration in manufacturing firms</w:t>
      </w:r>
      <w:bookmarkEnd w:id="89"/>
    </w:p>
    <w:p w:rsidR="00E6133E"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Customer demands and expectations: Meeting customer demands and expectations is a significant driver for supply chain integration. As customers increasingly expect shorter lead times, customized products, and higher service levels, manufacturing firms need to align their supply chains to effectively respond to these demands. Integration enables better visibility, flexibility, and responsiveness, allowing firms to meet customer requirements more effectively (Fawcett et al., 2007).</w:t>
      </w:r>
    </w:p>
    <w:p w:rsidR="00E6133E"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Competitive pressures: The competitive landscape and market dynamics can drive manufacturing firms to pursue supply chain integration. In highly competitive industries, integration offers opportunities for cost reduction, improved efficiency, and enhanced customer service, all of which contribute to gaining a competitive advantage. By integrating supply chain activities, </w:t>
      </w:r>
      <w:r w:rsidRPr="00F16C88">
        <w:rPr>
          <w:rFonts w:ascii="Times New Roman" w:eastAsia="Times New Roman" w:hAnsi="Times New Roman" w:cs="Times New Roman"/>
          <w:sz w:val="24"/>
          <w:szCs w:val="24"/>
          <w:lang w:bidi="en-US"/>
        </w:rPr>
        <w:lastRenderedPageBreak/>
        <w:t>firms can streamline operations, optimize inventory levels, and respond more quickly to changes in the market (Lambert et al., 2016).</w:t>
      </w:r>
    </w:p>
    <w:p w:rsidR="00E6133E"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Globalization and market expansion: Globalization has led to increased complexity and interconnectedness in supply chains. Manufacturing firms expanding their operations into global markets often face challenges related to distance, cultural differences, and diverse regulatory environments. Supply chain integration can help mitigate these challenges by improving coordination, standardizing processes, and enhancing communication across geographically dispersed partners (</w:t>
      </w:r>
      <w:proofErr w:type="spellStart"/>
      <w:r w:rsidRPr="00F16C88">
        <w:rPr>
          <w:rFonts w:ascii="Times New Roman" w:eastAsia="Times New Roman" w:hAnsi="Times New Roman" w:cs="Times New Roman"/>
          <w:sz w:val="24"/>
          <w:szCs w:val="24"/>
          <w:lang w:bidi="en-US"/>
        </w:rPr>
        <w:t>Gereffi</w:t>
      </w:r>
      <w:proofErr w:type="spellEnd"/>
      <w:r w:rsidRPr="00F16C88">
        <w:rPr>
          <w:rFonts w:ascii="Times New Roman" w:eastAsia="Times New Roman" w:hAnsi="Times New Roman" w:cs="Times New Roman"/>
          <w:sz w:val="24"/>
          <w:szCs w:val="24"/>
          <w:lang w:bidi="en-US"/>
        </w:rPr>
        <w:t xml:space="preserve"> et al., 2005).</w:t>
      </w:r>
    </w:p>
    <w:p w:rsidR="00E6133E"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Cost and efficiency improvement: Cost reduction and operational efficiency are key drivers for supply chain integration. Integration initiatives aim to eliminate redundancies, optimize inventory levels, and streamline processes across the supply chain. By sharing information, collaborating with partners, and leveraging economies of scale, manufacturing firms can achieve cost savings and improved operational performance (</w:t>
      </w:r>
      <w:proofErr w:type="spellStart"/>
      <w:r w:rsidRPr="00F16C88">
        <w:rPr>
          <w:rFonts w:ascii="Times New Roman" w:eastAsia="Times New Roman" w:hAnsi="Times New Roman" w:cs="Times New Roman"/>
          <w:sz w:val="24"/>
          <w:szCs w:val="24"/>
          <w:lang w:bidi="en-US"/>
        </w:rPr>
        <w:t>Cagliano</w:t>
      </w:r>
      <w:proofErr w:type="spellEnd"/>
      <w:r w:rsidRPr="00F16C88">
        <w:rPr>
          <w:rFonts w:ascii="Times New Roman" w:eastAsia="Times New Roman" w:hAnsi="Times New Roman" w:cs="Times New Roman"/>
          <w:sz w:val="24"/>
          <w:szCs w:val="24"/>
          <w:lang w:bidi="en-US"/>
        </w:rPr>
        <w:t xml:space="preserve"> et al., 2020).</w:t>
      </w:r>
    </w:p>
    <w:p w:rsidR="00E6133E"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Risk management and resilience: The need for risk management and resilience is another driver for supply chain integration. Disruptions, such as natural disasters, geopolitical uncertainties, or supplier failures, can have significant impacts on supply chains. Integration enables better risk identification, mitigation, and recovery strategies. By building collaborative relationships, diversifying suppliers, and enhancing supply chain visibility, manufacturing firms can improve their ability to anticipate and respond to disruptions (</w:t>
      </w:r>
      <w:proofErr w:type="spellStart"/>
      <w:r w:rsidRPr="00F16C88">
        <w:rPr>
          <w:rFonts w:ascii="Times New Roman" w:eastAsia="Times New Roman" w:hAnsi="Times New Roman" w:cs="Times New Roman"/>
          <w:sz w:val="24"/>
          <w:szCs w:val="24"/>
          <w:lang w:bidi="en-US"/>
        </w:rPr>
        <w:t>Ivanov</w:t>
      </w:r>
      <w:proofErr w:type="spellEnd"/>
      <w:r w:rsidRPr="00F16C88">
        <w:rPr>
          <w:rFonts w:ascii="Times New Roman" w:eastAsia="Times New Roman" w:hAnsi="Times New Roman" w:cs="Times New Roman"/>
          <w:sz w:val="24"/>
          <w:szCs w:val="24"/>
          <w:lang w:bidi="en-US"/>
        </w:rPr>
        <w:t>, 2020).</w:t>
      </w:r>
    </w:p>
    <w:p w:rsidR="008E361B" w:rsidRPr="00F16C88" w:rsidRDefault="00E6133E"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Technological advancements: Advancements in technology play a crucial role in driving supply chain integration. The emergence of digital technologies, such as cloud computing, Internet of Things (</w:t>
      </w:r>
      <w:proofErr w:type="spellStart"/>
      <w:r w:rsidRPr="00F16C88">
        <w:rPr>
          <w:rFonts w:ascii="Times New Roman" w:eastAsia="Times New Roman" w:hAnsi="Times New Roman" w:cs="Times New Roman"/>
          <w:sz w:val="24"/>
          <w:szCs w:val="24"/>
          <w:lang w:bidi="en-US"/>
        </w:rPr>
        <w:t>IoT</w:t>
      </w:r>
      <w:proofErr w:type="spellEnd"/>
      <w:r w:rsidRPr="00F16C88">
        <w:rPr>
          <w:rFonts w:ascii="Times New Roman" w:eastAsia="Times New Roman" w:hAnsi="Times New Roman" w:cs="Times New Roman"/>
          <w:sz w:val="24"/>
          <w:szCs w:val="24"/>
          <w:lang w:bidi="en-US"/>
        </w:rPr>
        <w:t xml:space="preserve">), and advanced analytics, provides new opportunities for data sharing, real-time visibility, and process automation. These technologies facilitate the integration of information systems, improve communication, and enable more efficient decision-making across the supply chain (Chopra &amp; </w:t>
      </w:r>
      <w:proofErr w:type="spellStart"/>
      <w:r w:rsidRPr="00F16C88">
        <w:rPr>
          <w:rFonts w:ascii="Times New Roman" w:eastAsia="Times New Roman" w:hAnsi="Times New Roman" w:cs="Times New Roman"/>
          <w:sz w:val="24"/>
          <w:szCs w:val="24"/>
          <w:lang w:bidi="en-US"/>
        </w:rPr>
        <w:t>Meindl</w:t>
      </w:r>
      <w:proofErr w:type="spellEnd"/>
      <w:r w:rsidRPr="00F16C88">
        <w:rPr>
          <w:rFonts w:ascii="Times New Roman" w:eastAsia="Times New Roman" w:hAnsi="Times New Roman" w:cs="Times New Roman"/>
          <w:sz w:val="24"/>
          <w:szCs w:val="24"/>
          <w:lang w:bidi="en-US"/>
        </w:rPr>
        <w:t>, 2021).</w:t>
      </w: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E331BD" w:rsidRPr="00F16C88" w:rsidRDefault="008E361B"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90" w:name="_Toc144483859"/>
      <w:r w:rsidRPr="00F16C88">
        <w:rPr>
          <w:rFonts w:ascii="Times New Roman" w:eastAsia="Times New Roman" w:hAnsi="Times New Roman" w:cs="Times New Roman"/>
          <w:color w:val="auto"/>
          <w:sz w:val="24"/>
          <w:szCs w:val="24"/>
          <w:lang w:bidi="en-US"/>
        </w:rPr>
        <w:lastRenderedPageBreak/>
        <w:t xml:space="preserve">2.5 </w:t>
      </w:r>
      <w:r w:rsidR="00E6133E" w:rsidRPr="00F16C88">
        <w:rPr>
          <w:rFonts w:ascii="Times New Roman" w:eastAsia="Times New Roman" w:hAnsi="Times New Roman" w:cs="Times New Roman"/>
          <w:color w:val="auto"/>
          <w:sz w:val="24"/>
          <w:szCs w:val="24"/>
          <w:lang w:bidi="en-US"/>
        </w:rPr>
        <w:t>K</w:t>
      </w:r>
      <w:r w:rsidR="0025312C" w:rsidRPr="00F16C88">
        <w:rPr>
          <w:rFonts w:ascii="Times New Roman" w:eastAsia="Times New Roman" w:hAnsi="Times New Roman" w:cs="Times New Roman"/>
          <w:color w:val="auto"/>
          <w:sz w:val="24"/>
          <w:szCs w:val="24"/>
          <w:lang w:bidi="en-US"/>
        </w:rPr>
        <w:t xml:space="preserve">ey success factors for supply chain integration </w:t>
      </w:r>
      <w:r w:rsidR="00E331BD" w:rsidRPr="00F16C88">
        <w:rPr>
          <w:rFonts w:ascii="Times New Roman" w:eastAsia="Times New Roman" w:hAnsi="Times New Roman" w:cs="Times New Roman"/>
          <w:color w:val="auto"/>
          <w:sz w:val="24"/>
          <w:szCs w:val="24"/>
          <w:lang w:bidi="en-US"/>
        </w:rPr>
        <w:t>in manufacturing firms</w:t>
      </w:r>
      <w:bookmarkEnd w:id="90"/>
    </w:p>
    <w:p w:rsidR="00E331BD"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Information sharing and visibility: Effective communication and information sharing among supply chain partners are crucial for integration. Sharing real-time data on demand forecasts, inventory levels, production schedules, and quality information enables better coordination and decision-making. This factor emphasizes the use of integrated information systems, such as enterprise resource planning (ERP) systems and electronic data interchange (EDI) platforms, to facilitate seamless data exchange between partners (Christopher, 2016).</w:t>
      </w:r>
    </w:p>
    <w:p w:rsidR="008E361B"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Collaborative relationships: Building and maintaining strong collaborative relationships with supply chain partners is essential. Firms need to foster trust, open communication, and mutual understanding to establish a foundation for effective collaboration. Collaborative relationships enable joint planning, risk sharing, and coordinated problem-solving, leading to improved overall supply chain performance (Lambert et al., 2016).</w:t>
      </w:r>
    </w:p>
    <w:p w:rsidR="008E361B"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Supply </w:t>
      </w:r>
      <w:r w:rsidR="008E361B" w:rsidRPr="00F16C88">
        <w:rPr>
          <w:rFonts w:ascii="Times New Roman" w:eastAsia="Times New Roman" w:hAnsi="Times New Roman" w:cs="Times New Roman"/>
          <w:sz w:val="24"/>
          <w:szCs w:val="24"/>
          <w:lang w:bidi="en-US"/>
        </w:rPr>
        <w:t>chain visibility and control</w:t>
      </w:r>
      <w:r w:rsidRPr="00F16C88">
        <w:rPr>
          <w:rFonts w:ascii="Times New Roman" w:eastAsia="Times New Roman" w:hAnsi="Times New Roman" w:cs="Times New Roman"/>
          <w:sz w:val="24"/>
          <w:szCs w:val="24"/>
          <w:lang w:bidi="en-US"/>
        </w:rPr>
        <w:t xml:space="preserve">: Achieving visibility and control over the supply chain network is critical. This involves having the ability to track and monitor inventory, shipments, and production processes at various stages. By implementing technologies such as radio frequency identification (RFID) and barcode scanning, firms can gain real-time visibility, enabling them to respond quickly to changes and disruptions (Chopra &amp; </w:t>
      </w:r>
      <w:proofErr w:type="spellStart"/>
      <w:r w:rsidRPr="00F16C88">
        <w:rPr>
          <w:rFonts w:ascii="Times New Roman" w:eastAsia="Times New Roman" w:hAnsi="Times New Roman" w:cs="Times New Roman"/>
          <w:sz w:val="24"/>
          <w:szCs w:val="24"/>
          <w:lang w:bidi="en-US"/>
        </w:rPr>
        <w:t>Meindl</w:t>
      </w:r>
      <w:proofErr w:type="spellEnd"/>
      <w:r w:rsidRPr="00F16C88">
        <w:rPr>
          <w:rFonts w:ascii="Times New Roman" w:eastAsia="Times New Roman" w:hAnsi="Times New Roman" w:cs="Times New Roman"/>
          <w:sz w:val="24"/>
          <w:szCs w:val="24"/>
          <w:lang w:bidi="en-US"/>
        </w:rPr>
        <w:t>, 2021).</w:t>
      </w:r>
    </w:p>
    <w:p w:rsidR="008E361B"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Process </w:t>
      </w:r>
      <w:r w:rsidR="008E361B" w:rsidRPr="00F16C88">
        <w:rPr>
          <w:rFonts w:ascii="Times New Roman" w:eastAsia="Times New Roman" w:hAnsi="Times New Roman" w:cs="Times New Roman"/>
          <w:sz w:val="24"/>
          <w:szCs w:val="24"/>
          <w:lang w:bidi="en-US"/>
        </w:rPr>
        <w:t>standardization</w:t>
      </w:r>
      <w:r w:rsidRPr="00F16C88">
        <w:rPr>
          <w:rFonts w:ascii="Times New Roman" w:eastAsia="Times New Roman" w:hAnsi="Times New Roman" w:cs="Times New Roman"/>
          <w:sz w:val="24"/>
          <w:szCs w:val="24"/>
          <w:lang w:bidi="en-US"/>
        </w:rPr>
        <w:t>: Standardizing processes and procedures across the supply chain helps streamline operations and enhance integration. This includes developing common performance metrics, quality standards, and operating procedures. Process standardization reduces variability, improves coordination, and enables smoother information flow and collaboration between partners (</w:t>
      </w:r>
      <w:proofErr w:type="spellStart"/>
      <w:r w:rsidRPr="00F16C88">
        <w:rPr>
          <w:rFonts w:ascii="Times New Roman" w:eastAsia="Times New Roman" w:hAnsi="Times New Roman" w:cs="Times New Roman"/>
          <w:sz w:val="24"/>
          <w:szCs w:val="24"/>
          <w:lang w:bidi="en-US"/>
        </w:rPr>
        <w:t>Monczka</w:t>
      </w:r>
      <w:proofErr w:type="spellEnd"/>
      <w:r w:rsidRPr="00F16C88">
        <w:rPr>
          <w:rFonts w:ascii="Times New Roman" w:eastAsia="Times New Roman" w:hAnsi="Times New Roman" w:cs="Times New Roman"/>
          <w:sz w:val="24"/>
          <w:szCs w:val="24"/>
          <w:lang w:bidi="en-US"/>
        </w:rPr>
        <w:t xml:space="preserve"> et al., 2020).</w:t>
      </w:r>
    </w:p>
    <w:p w:rsidR="008E361B"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Supplier </w:t>
      </w:r>
      <w:r w:rsidR="008E361B" w:rsidRPr="00F16C88">
        <w:rPr>
          <w:rFonts w:ascii="Times New Roman" w:eastAsia="Times New Roman" w:hAnsi="Times New Roman" w:cs="Times New Roman"/>
          <w:sz w:val="24"/>
          <w:szCs w:val="24"/>
          <w:lang w:bidi="en-US"/>
        </w:rPr>
        <w:t>relationship management</w:t>
      </w:r>
      <w:r w:rsidRPr="00F16C88">
        <w:rPr>
          <w:rFonts w:ascii="Times New Roman" w:eastAsia="Times New Roman" w:hAnsi="Times New Roman" w:cs="Times New Roman"/>
          <w:sz w:val="24"/>
          <w:szCs w:val="24"/>
          <w:lang w:bidi="en-US"/>
        </w:rPr>
        <w:t>: Effective supplier relationship management plays a vital role in supply chain integration. Establishing long-term partnerships with reliable suppliers fosters trust, enhances supplier commitment, and promotes joint improvement initiatives. Engaging suppliers early in the product development process and involving them in decision-making can lead to cost savings, quality improvements, and innovation (</w:t>
      </w:r>
      <w:proofErr w:type="spellStart"/>
      <w:r w:rsidRPr="00F16C88">
        <w:rPr>
          <w:rFonts w:ascii="Times New Roman" w:eastAsia="Times New Roman" w:hAnsi="Times New Roman" w:cs="Times New Roman"/>
          <w:sz w:val="24"/>
          <w:szCs w:val="24"/>
          <w:lang w:bidi="en-US"/>
        </w:rPr>
        <w:t>Handfield</w:t>
      </w:r>
      <w:proofErr w:type="spellEnd"/>
      <w:r w:rsidRPr="00F16C88">
        <w:rPr>
          <w:rFonts w:ascii="Times New Roman" w:eastAsia="Times New Roman" w:hAnsi="Times New Roman" w:cs="Times New Roman"/>
          <w:sz w:val="24"/>
          <w:szCs w:val="24"/>
          <w:lang w:bidi="en-US"/>
        </w:rPr>
        <w:t xml:space="preserve"> &amp; Nichols, 2002).</w:t>
      </w:r>
    </w:p>
    <w:p w:rsidR="00E331BD" w:rsidRPr="00F16C88" w:rsidRDefault="00E331B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lastRenderedPageBreak/>
        <w:t xml:space="preserve">Technology </w:t>
      </w:r>
      <w:r w:rsidR="008E361B" w:rsidRPr="00F16C88">
        <w:rPr>
          <w:rFonts w:ascii="Times New Roman" w:eastAsia="Times New Roman" w:hAnsi="Times New Roman" w:cs="Times New Roman"/>
          <w:sz w:val="24"/>
          <w:szCs w:val="24"/>
          <w:lang w:bidi="en-US"/>
        </w:rPr>
        <w:t>and infrastructure</w:t>
      </w:r>
      <w:r w:rsidRPr="00F16C88">
        <w:rPr>
          <w:rFonts w:ascii="Times New Roman" w:eastAsia="Times New Roman" w:hAnsi="Times New Roman" w:cs="Times New Roman"/>
          <w:sz w:val="24"/>
          <w:szCs w:val="24"/>
          <w:lang w:bidi="en-US"/>
        </w:rPr>
        <w:t>: Investing in appropriate technology and infrastructure is essential for successful supply chain integration. This includes implementing advanced planning and optimization tools, warehouse management systems, transportation management systems, and other digital solutions. Utilizing technologies like cloud computing, big data analytics, and artificial intelligence enables efficient data processing and decision-making (</w:t>
      </w:r>
      <w:proofErr w:type="spellStart"/>
      <w:r w:rsidRPr="00F16C88">
        <w:rPr>
          <w:rFonts w:ascii="Times New Roman" w:eastAsia="Times New Roman" w:hAnsi="Times New Roman" w:cs="Times New Roman"/>
          <w:sz w:val="24"/>
          <w:szCs w:val="24"/>
          <w:lang w:bidi="en-US"/>
        </w:rPr>
        <w:t>Cagliano</w:t>
      </w:r>
      <w:proofErr w:type="spellEnd"/>
      <w:r w:rsidRPr="00F16C88">
        <w:rPr>
          <w:rFonts w:ascii="Times New Roman" w:eastAsia="Times New Roman" w:hAnsi="Times New Roman" w:cs="Times New Roman"/>
          <w:sz w:val="24"/>
          <w:szCs w:val="24"/>
          <w:lang w:bidi="en-US"/>
        </w:rPr>
        <w:t xml:space="preserve"> et al., 2020).</w:t>
      </w:r>
    </w:p>
    <w:p w:rsidR="00EB552D" w:rsidRPr="00F16C88" w:rsidRDefault="00101A86"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91" w:name="_Toc144483860"/>
      <w:r w:rsidRPr="00F16C88">
        <w:rPr>
          <w:rFonts w:ascii="Times New Roman" w:eastAsia="Times New Roman" w:hAnsi="Times New Roman" w:cs="Times New Roman"/>
          <w:color w:val="auto"/>
          <w:sz w:val="24"/>
          <w:szCs w:val="24"/>
          <w:lang w:bidi="en-US"/>
        </w:rPr>
        <w:t xml:space="preserve">2.6 </w:t>
      </w:r>
      <w:r w:rsidR="00EB552D" w:rsidRPr="00F16C88">
        <w:rPr>
          <w:rFonts w:ascii="Times New Roman" w:eastAsia="Times New Roman" w:hAnsi="Times New Roman" w:cs="Times New Roman"/>
          <w:color w:val="auto"/>
          <w:sz w:val="24"/>
          <w:szCs w:val="24"/>
          <w:lang w:bidi="en-US"/>
        </w:rPr>
        <w:t>Research gap</w:t>
      </w:r>
      <w:bookmarkEnd w:id="91"/>
    </w:p>
    <w:p w:rsidR="00830E95" w:rsidRPr="00F16C88" w:rsidRDefault="00EB552D"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From the above literature review</w:t>
      </w:r>
      <w:r w:rsidR="008C0878" w:rsidRPr="00F16C88">
        <w:rPr>
          <w:rFonts w:ascii="Times New Roman" w:eastAsia="Times New Roman" w:hAnsi="Times New Roman" w:cs="Times New Roman"/>
          <w:sz w:val="24"/>
          <w:szCs w:val="24"/>
          <w:lang w:bidi="en-US"/>
        </w:rPr>
        <w:t>, it wa</w:t>
      </w:r>
      <w:r w:rsidRPr="00F16C88">
        <w:rPr>
          <w:rFonts w:ascii="Times New Roman" w:eastAsia="Times New Roman" w:hAnsi="Times New Roman" w:cs="Times New Roman"/>
          <w:sz w:val="24"/>
          <w:szCs w:val="24"/>
          <w:lang w:bidi="en-US"/>
        </w:rPr>
        <w:t xml:space="preserve">s evident that existing literature on supply chain integration is largely driven by the typical view that a greater level of integration leads to better firm performance. However, past research has been set up in the </w:t>
      </w:r>
      <w:r w:rsidR="00101A86" w:rsidRPr="00F16C88">
        <w:rPr>
          <w:rFonts w:ascii="Times New Roman" w:eastAsia="Times New Roman" w:hAnsi="Times New Roman" w:cs="Times New Roman"/>
          <w:sz w:val="24"/>
          <w:szCs w:val="24"/>
          <w:lang w:bidi="en-US"/>
        </w:rPr>
        <w:t xml:space="preserve">public </w:t>
      </w:r>
      <w:r w:rsidRPr="00F16C88">
        <w:rPr>
          <w:rFonts w:ascii="Times New Roman" w:eastAsia="Times New Roman" w:hAnsi="Times New Roman" w:cs="Times New Roman"/>
          <w:sz w:val="24"/>
          <w:szCs w:val="24"/>
          <w:lang w:bidi="en-US"/>
        </w:rPr>
        <w:t xml:space="preserve">sector (Cannon </w:t>
      </w:r>
      <w:r w:rsidRPr="00F16C88">
        <w:rPr>
          <w:rFonts w:ascii="Times New Roman" w:eastAsia="Times New Roman" w:hAnsi="Times New Roman" w:cs="Times New Roman"/>
          <w:iCs/>
          <w:sz w:val="24"/>
          <w:szCs w:val="24"/>
          <w:lang w:bidi="en-US"/>
        </w:rPr>
        <w:t>et al.</w:t>
      </w:r>
      <w:r w:rsidRPr="00F16C88">
        <w:rPr>
          <w:rFonts w:ascii="Times New Roman" w:eastAsia="Times New Roman" w:hAnsi="Times New Roman" w:cs="Times New Roman"/>
          <w:sz w:val="24"/>
          <w:szCs w:val="24"/>
          <w:lang w:bidi="en-US"/>
        </w:rPr>
        <w:t xml:space="preserve">, 2010; </w:t>
      </w:r>
      <w:proofErr w:type="spellStart"/>
      <w:r w:rsidRPr="00F16C88">
        <w:rPr>
          <w:rFonts w:ascii="Times New Roman" w:eastAsia="Times New Roman" w:hAnsi="Times New Roman" w:cs="Times New Roman"/>
          <w:sz w:val="24"/>
          <w:szCs w:val="24"/>
          <w:lang w:bidi="en-US"/>
        </w:rPr>
        <w:t>Rosenzweig</w:t>
      </w:r>
      <w:proofErr w:type="spellEnd"/>
      <w:r w:rsidRPr="00F16C88">
        <w:rPr>
          <w:rFonts w:ascii="Times New Roman" w:eastAsia="Times New Roman" w:hAnsi="Times New Roman" w:cs="Times New Roman"/>
          <w:sz w:val="24"/>
          <w:szCs w:val="24"/>
          <w:lang w:bidi="en-US"/>
        </w:rPr>
        <w:t xml:space="preserve">, 2009), which differ from the </w:t>
      </w:r>
      <w:r w:rsidR="00101A86" w:rsidRPr="00F16C88">
        <w:rPr>
          <w:rFonts w:ascii="Times New Roman" w:eastAsia="Times New Roman" w:hAnsi="Times New Roman" w:cs="Times New Roman"/>
          <w:sz w:val="24"/>
          <w:szCs w:val="24"/>
          <w:lang w:bidi="en-US"/>
        </w:rPr>
        <w:t xml:space="preserve">private </w:t>
      </w:r>
      <w:r w:rsidRPr="00F16C88">
        <w:rPr>
          <w:rFonts w:ascii="Times New Roman" w:eastAsia="Times New Roman" w:hAnsi="Times New Roman" w:cs="Times New Roman"/>
          <w:sz w:val="24"/>
          <w:szCs w:val="24"/>
          <w:lang w:bidi="en-US"/>
        </w:rPr>
        <w:t xml:space="preserve">sector (Zhao </w:t>
      </w:r>
      <w:r w:rsidRPr="00F16C88">
        <w:rPr>
          <w:rFonts w:ascii="Times New Roman" w:eastAsia="Times New Roman" w:hAnsi="Times New Roman" w:cs="Times New Roman"/>
          <w:iCs/>
          <w:sz w:val="24"/>
          <w:szCs w:val="24"/>
          <w:lang w:bidi="en-US"/>
        </w:rPr>
        <w:t>et al.</w:t>
      </w:r>
      <w:r w:rsidRPr="00F16C88">
        <w:rPr>
          <w:rFonts w:ascii="Times New Roman" w:eastAsia="Times New Roman" w:hAnsi="Times New Roman" w:cs="Times New Roman"/>
          <w:sz w:val="24"/>
          <w:szCs w:val="24"/>
          <w:lang w:bidi="en-US"/>
        </w:rPr>
        <w:t xml:space="preserve">, 2007), and hence the results </w:t>
      </w:r>
      <w:r w:rsidR="008C0878" w:rsidRPr="00F16C88">
        <w:rPr>
          <w:rFonts w:ascii="Times New Roman" w:eastAsia="Times New Roman" w:hAnsi="Times New Roman" w:cs="Times New Roman"/>
          <w:sz w:val="24"/>
          <w:szCs w:val="24"/>
          <w:lang w:bidi="en-US"/>
        </w:rPr>
        <w:t xml:space="preserve">did </w:t>
      </w:r>
      <w:r w:rsidRPr="00F16C88">
        <w:rPr>
          <w:rFonts w:ascii="Times New Roman" w:eastAsia="Times New Roman" w:hAnsi="Times New Roman" w:cs="Times New Roman"/>
          <w:sz w:val="24"/>
          <w:szCs w:val="24"/>
          <w:lang w:bidi="en-US"/>
        </w:rPr>
        <w:t xml:space="preserve">not apply in the context of </w:t>
      </w:r>
      <w:r w:rsidR="00101A86" w:rsidRPr="00F16C88">
        <w:rPr>
          <w:rFonts w:ascii="Times New Roman" w:eastAsia="Times New Roman" w:hAnsi="Times New Roman" w:cs="Times New Roman"/>
          <w:sz w:val="24"/>
          <w:szCs w:val="24"/>
          <w:lang w:bidi="en-US"/>
        </w:rPr>
        <w:t xml:space="preserve">manufacturing firms’ </w:t>
      </w:r>
      <w:r w:rsidRPr="00F16C88">
        <w:rPr>
          <w:rFonts w:ascii="Times New Roman" w:eastAsia="Times New Roman" w:hAnsi="Times New Roman" w:cs="Times New Roman"/>
          <w:sz w:val="24"/>
          <w:szCs w:val="24"/>
          <w:lang w:bidi="en-US"/>
        </w:rPr>
        <w:t>supply chains.</w:t>
      </w: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E361B" w:rsidRPr="00F16C88" w:rsidRDefault="008E361B" w:rsidP="00F16C88">
      <w:pPr>
        <w:spacing w:line="360" w:lineRule="auto"/>
        <w:jc w:val="both"/>
        <w:rPr>
          <w:rFonts w:ascii="Times New Roman" w:eastAsia="Times New Roman" w:hAnsi="Times New Roman" w:cs="Times New Roman"/>
          <w:sz w:val="24"/>
          <w:szCs w:val="24"/>
          <w:lang w:bidi="en-US"/>
        </w:rPr>
      </w:pPr>
    </w:p>
    <w:p w:rsidR="00830E95" w:rsidRPr="00F16C88" w:rsidRDefault="00830E95" w:rsidP="007038FE">
      <w:pPr>
        <w:pStyle w:val="Heading1"/>
        <w:spacing w:before="0" w:after="200" w:line="360" w:lineRule="auto"/>
        <w:jc w:val="center"/>
        <w:rPr>
          <w:rFonts w:ascii="Times New Roman" w:eastAsia="Times New Roman" w:hAnsi="Times New Roman" w:cs="Times New Roman"/>
          <w:color w:val="auto"/>
          <w:sz w:val="24"/>
          <w:szCs w:val="24"/>
          <w:lang w:bidi="en-US"/>
        </w:rPr>
      </w:pPr>
      <w:bookmarkStart w:id="92" w:name="_Toc144483861"/>
      <w:r w:rsidRPr="00F16C88">
        <w:rPr>
          <w:rFonts w:ascii="Times New Roman" w:eastAsia="Calibri" w:hAnsi="Times New Roman" w:cs="Times New Roman"/>
          <w:color w:val="auto"/>
          <w:sz w:val="24"/>
          <w:szCs w:val="24"/>
        </w:rPr>
        <w:lastRenderedPageBreak/>
        <w:t>CHAPTER THREE</w:t>
      </w:r>
      <w:bookmarkEnd w:id="92"/>
    </w:p>
    <w:p w:rsidR="00830E95" w:rsidRPr="00F16C88" w:rsidRDefault="00830E95" w:rsidP="007038FE">
      <w:pPr>
        <w:pStyle w:val="Heading1"/>
        <w:spacing w:before="0" w:after="200" w:line="360" w:lineRule="auto"/>
        <w:jc w:val="center"/>
        <w:rPr>
          <w:rFonts w:ascii="Times New Roman" w:eastAsia="Calibri" w:hAnsi="Times New Roman" w:cs="Times New Roman"/>
          <w:color w:val="auto"/>
          <w:sz w:val="24"/>
          <w:szCs w:val="24"/>
        </w:rPr>
      </w:pPr>
      <w:bookmarkStart w:id="93" w:name="_Toc144483862"/>
      <w:r w:rsidRPr="00F16C88">
        <w:rPr>
          <w:rFonts w:ascii="Times New Roman" w:eastAsia="Calibri" w:hAnsi="Times New Roman" w:cs="Times New Roman"/>
          <w:color w:val="auto"/>
          <w:sz w:val="24"/>
          <w:szCs w:val="24"/>
        </w:rPr>
        <w:t>RESEARCH METHODOLOGY</w:t>
      </w:r>
      <w:bookmarkEnd w:id="93"/>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94" w:name="_Toc144483863"/>
      <w:r w:rsidRPr="00F16C88">
        <w:rPr>
          <w:rFonts w:ascii="Times New Roman" w:eastAsia="Calibri" w:hAnsi="Times New Roman" w:cs="Times New Roman"/>
          <w:color w:val="auto"/>
          <w:sz w:val="24"/>
          <w:szCs w:val="24"/>
        </w:rPr>
        <w:t>3.0 Introduction</w:t>
      </w:r>
      <w:bookmarkEnd w:id="94"/>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chapter covers the methods used to capture the data for the research. It includes detailed description of the proposed research design, population of interest, sample and sampling techniques, research instruments, data collection procedure, pilot test and data analysis and presentation. This research methodology presents the overall framework on how to achieve research findings through data collection and analysis and presentation.</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95" w:name="_Toc144483864"/>
      <w:r w:rsidRPr="00F16C88">
        <w:rPr>
          <w:rFonts w:ascii="Times New Roman" w:eastAsia="Calibri" w:hAnsi="Times New Roman" w:cs="Times New Roman"/>
          <w:color w:val="auto"/>
          <w:sz w:val="24"/>
          <w:szCs w:val="24"/>
        </w:rPr>
        <w:t>3.1 Research Design</w:t>
      </w:r>
      <w:bookmarkEnd w:id="95"/>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t>This study use</w:t>
      </w:r>
      <w:r w:rsidR="008C0878" w:rsidRPr="00F16C88">
        <w:rPr>
          <w:rFonts w:ascii="Times New Roman" w:eastAsia="Times New Roman" w:hAnsi="Times New Roman" w:cs="Times New Roman"/>
          <w:sz w:val="24"/>
          <w:szCs w:val="24"/>
        </w:rPr>
        <w:t>d</w:t>
      </w:r>
      <w:r w:rsidRPr="00F16C88">
        <w:rPr>
          <w:rFonts w:ascii="Times New Roman" w:eastAsia="Times New Roman" w:hAnsi="Times New Roman" w:cs="Times New Roman"/>
          <w:sz w:val="24"/>
          <w:szCs w:val="24"/>
        </w:rPr>
        <w:t xml:space="preserve"> a cross-sectional research design. Under this desig</w:t>
      </w:r>
      <w:r w:rsidR="008C0878" w:rsidRPr="00F16C88">
        <w:rPr>
          <w:rFonts w:ascii="Times New Roman" w:eastAsia="Times New Roman" w:hAnsi="Times New Roman" w:cs="Times New Roman"/>
          <w:sz w:val="24"/>
          <w:szCs w:val="24"/>
        </w:rPr>
        <w:t>n, data from respondents was</w:t>
      </w:r>
      <w:r w:rsidRPr="00F16C88">
        <w:rPr>
          <w:rFonts w:ascii="Times New Roman" w:eastAsia="Times New Roman" w:hAnsi="Times New Roman" w:cs="Times New Roman"/>
          <w:sz w:val="24"/>
          <w:szCs w:val="24"/>
        </w:rPr>
        <w:t xml:space="preserve"> collected at a single point in time without repetition from the representative population. In addition, cross-sectional design involves the use of correlation and r</w:t>
      </w:r>
      <w:r w:rsidR="008C0878" w:rsidRPr="00F16C88">
        <w:rPr>
          <w:rFonts w:ascii="Times New Roman" w:eastAsia="Times New Roman" w:hAnsi="Times New Roman" w:cs="Times New Roman"/>
          <w:sz w:val="24"/>
          <w:szCs w:val="24"/>
        </w:rPr>
        <w:t>egression analysis which were</w:t>
      </w:r>
      <w:r w:rsidRPr="00F16C88">
        <w:rPr>
          <w:rFonts w:ascii="Times New Roman" w:eastAsia="Times New Roman" w:hAnsi="Times New Roman" w:cs="Times New Roman"/>
          <w:sz w:val="24"/>
          <w:szCs w:val="24"/>
        </w:rPr>
        <w:t xml:space="preserve"> used to determine the</w:t>
      </w:r>
      <w:r w:rsidR="00C872CB" w:rsidRPr="00F16C88">
        <w:rPr>
          <w:rFonts w:ascii="Times New Roman" w:eastAsia="Times New Roman" w:hAnsi="Times New Roman" w:cs="Times New Roman"/>
          <w:sz w:val="24"/>
          <w:szCs w:val="24"/>
        </w:rPr>
        <w:t xml:space="preserve"> </w:t>
      </w:r>
      <w:r w:rsidR="00C872CB" w:rsidRPr="00F16C88">
        <w:rPr>
          <w:rFonts w:ascii="Times New Roman" w:eastAsia="Calibri" w:hAnsi="Times New Roman" w:cs="Times New Roman"/>
          <w:sz w:val="24"/>
          <w:szCs w:val="24"/>
        </w:rPr>
        <w:t>impact of supply chain integration on supply chain visibility in manufacturing firms</w:t>
      </w:r>
      <w:r w:rsidRPr="00F16C88">
        <w:rPr>
          <w:rFonts w:ascii="Times New Roman" w:eastAsia="Times New Roman" w:hAnsi="Times New Roman" w:cs="Times New Roman"/>
          <w:sz w:val="24"/>
          <w:szCs w:val="24"/>
        </w:rPr>
        <w:t>. It was used because it reduces time wastage and costs and it also gives useful conclusions in the form of statistics and in-depth details about the study</w:t>
      </w:r>
      <w:r w:rsidR="00C872CB" w:rsidRPr="00F16C88">
        <w:rPr>
          <w:rFonts w:ascii="Times New Roman" w:eastAsia="Times New Roman" w:hAnsi="Times New Roman" w:cs="Times New Roman"/>
          <w:sz w:val="24"/>
          <w:szCs w:val="24"/>
        </w:rPr>
        <w:t xml:space="preserve"> </w:t>
      </w:r>
      <w:r w:rsidR="00C872CB" w:rsidRPr="00F16C88">
        <w:rPr>
          <w:rFonts w:ascii="Times New Roman" w:eastAsia="Times New Roman" w:hAnsi="Times New Roman" w:cs="Times New Roman"/>
          <w:sz w:val="24"/>
          <w:szCs w:val="24"/>
          <w:lang w:bidi="en-US"/>
        </w:rPr>
        <w:t>(</w:t>
      </w:r>
      <w:proofErr w:type="spellStart"/>
      <w:r w:rsidR="00C872CB" w:rsidRPr="00F16C88">
        <w:rPr>
          <w:rFonts w:ascii="Times New Roman" w:eastAsia="Times New Roman" w:hAnsi="Times New Roman" w:cs="Times New Roman"/>
          <w:sz w:val="24"/>
          <w:szCs w:val="24"/>
          <w:lang w:val="en-GB"/>
        </w:rPr>
        <w:t>Patrik</w:t>
      </w:r>
      <w:proofErr w:type="spellEnd"/>
      <w:r w:rsidR="00C872CB" w:rsidRPr="00F16C88">
        <w:rPr>
          <w:rFonts w:ascii="Times New Roman" w:eastAsia="Times New Roman" w:hAnsi="Times New Roman" w:cs="Times New Roman"/>
          <w:sz w:val="24"/>
          <w:szCs w:val="24"/>
          <w:lang w:val="en-GB"/>
        </w:rPr>
        <w:t xml:space="preserve"> &amp; </w:t>
      </w:r>
      <w:proofErr w:type="spellStart"/>
      <w:r w:rsidR="00C872CB" w:rsidRPr="00F16C88">
        <w:rPr>
          <w:rFonts w:ascii="Times New Roman" w:eastAsia="Times New Roman" w:hAnsi="Times New Roman" w:cs="Times New Roman"/>
          <w:sz w:val="24"/>
          <w:szCs w:val="24"/>
          <w:lang w:val="en-GB"/>
        </w:rPr>
        <w:t>Ugo</w:t>
      </w:r>
      <w:proofErr w:type="spellEnd"/>
      <w:r w:rsidR="00C872CB" w:rsidRPr="00F16C88">
        <w:rPr>
          <w:rFonts w:ascii="Times New Roman" w:eastAsia="Times New Roman" w:hAnsi="Times New Roman" w:cs="Times New Roman"/>
          <w:sz w:val="24"/>
          <w:szCs w:val="24"/>
          <w:lang w:val="en-GB"/>
        </w:rPr>
        <w:t>, 2019)</w:t>
      </w:r>
      <w:r w:rsidRPr="00F16C88">
        <w:rPr>
          <w:rFonts w:ascii="Times New Roman" w:eastAsia="Times New Roman" w:hAnsi="Times New Roman" w:cs="Times New Roman"/>
          <w:sz w:val="24"/>
          <w:szCs w:val="24"/>
        </w:rPr>
        <w:t>.</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study adopt</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both qualitative and quantitative approaches.</w:t>
      </w:r>
      <w:r w:rsidR="008C0878" w:rsidRPr="00F16C88">
        <w:rPr>
          <w:rFonts w:ascii="Times New Roman" w:eastAsia="Calibri" w:hAnsi="Times New Roman" w:cs="Times New Roman"/>
          <w:sz w:val="24"/>
          <w:szCs w:val="24"/>
        </w:rPr>
        <w:t xml:space="preserve"> Under the quantitative methods, </w:t>
      </w:r>
      <w:r w:rsidRPr="00F16C88">
        <w:rPr>
          <w:rFonts w:ascii="Times New Roman" w:eastAsia="Calibri" w:hAnsi="Times New Roman" w:cs="Times New Roman"/>
          <w:sz w:val="24"/>
          <w:szCs w:val="24"/>
        </w:rPr>
        <w:t>the researcher use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questionnaires </w:t>
      </w:r>
      <w:r w:rsidR="008C0878" w:rsidRPr="00F16C88">
        <w:rPr>
          <w:rFonts w:ascii="Times New Roman" w:eastAsia="Calibri" w:hAnsi="Times New Roman" w:cs="Times New Roman"/>
          <w:sz w:val="24"/>
          <w:szCs w:val="24"/>
        </w:rPr>
        <w:t xml:space="preserve">that were </w:t>
      </w:r>
      <w:r w:rsidRPr="00F16C88">
        <w:rPr>
          <w:rFonts w:ascii="Times New Roman" w:eastAsia="Calibri" w:hAnsi="Times New Roman" w:cs="Times New Roman"/>
          <w:sz w:val="24"/>
          <w:szCs w:val="24"/>
        </w:rPr>
        <w:t xml:space="preserve">filled by respondents and </w:t>
      </w:r>
      <w:r w:rsidR="008C0878" w:rsidRPr="00F16C88">
        <w:rPr>
          <w:rFonts w:ascii="Times New Roman" w:eastAsia="Calibri" w:hAnsi="Times New Roman" w:cs="Times New Roman"/>
          <w:sz w:val="24"/>
          <w:szCs w:val="24"/>
        </w:rPr>
        <w:t>s</w:t>
      </w:r>
      <w:r w:rsidRPr="00F16C88">
        <w:rPr>
          <w:rFonts w:ascii="Times New Roman" w:eastAsia="Calibri" w:hAnsi="Times New Roman" w:cs="Times New Roman"/>
          <w:sz w:val="24"/>
          <w:szCs w:val="24"/>
        </w:rPr>
        <w:t>he analyzed the data using proceedings and then presented the data in narrative quotations. The qualitative method focus</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on collecting in-dept</w:t>
      </w:r>
      <w:r w:rsidR="008C0878" w:rsidRPr="00F16C88">
        <w:rPr>
          <w:rFonts w:ascii="Times New Roman" w:eastAsia="Calibri" w:hAnsi="Times New Roman" w:cs="Times New Roman"/>
          <w:sz w:val="24"/>
          <w:szCs w:val="24"/>
        </w:rPr>
        <w:t>h information where data was</w:t>
      </w:r>
      <w:r w:rsidRPr="00F16C88">
        <w:rPr>
          <w:rFonts w:ascii="Times New Roman" w:eastAsia="Calibri" w:hAnsi="Times New Roman" w:cs="Times New Roman"/>
          <w:sz w:val="24"/>
          <w:szCs w:val="24"/>
        </w:rPr>
        <w:t xml:space="preserve"> collected using interview guides, Analyzed using </w:t>
      </w:r>
      <w:r w:rsidR="008C0878" w:rsidRPr="00F16C88">
        <w:rPr>
          <w:rFonts w:ascii="Times New Roman" w:eastAsia="Calibri" w:hAnsi="Times New Roman" w:cs="Times New Roman"/>
          <w:sz w:val="24"/>
          <w:szCs w:val="24"/>
        </w:rPr>
        <w:t xml:space="preserve">SPSS </w:t>
      </w:r>
      <w:r w:rsidRPr="00F16C88">
        <w:rPr>
          <w:rFonts w:ascii="Times New Roman" w:eastAsia="Calibri" w:hAnsi="Times New Roman" w:cs="Times New Roman"/>
          <w:sz w:val="24"/>
          <w:szCs w:val="24"/>
        </w:rPr>
        <w:t>and then presented in a table</w:t>
      </w:r>
      <w:r w:rsidR="008C0878" w:rsidRPr="00F16C88">
        <w:rPr>
          <w:rFonts w:ascii="Times New Roman" w:eastAsia="Calibri" w:hAnsi="Times New Roman" w:cs="Times New Roman"/>
          <w:sz w:val="24"/>
          <w:szCs w:val="24"/>
        </w:rPr>
        <w:t>s</w:t>
      </w:r>
      <w:r w:rsidRPr="00F16C88">
        <w:rPr>
          <w:rFonts w:ascii="Times New Roman" w:eastAsia="Calibri" w:hAnsi="Times New Roman" w:cs="Times New Roman"/>
          <w:sz w:val="24"/>
          <w:szCs w:val="24"/>
        </w:rPr>
        <w:t>. The qualitative approach facilitate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in depth understanding of the variables</w:t>
      </w:r>
      <w:r w:rsidR="00C872CB" w:rsidRPr="00F16C88">
        <w:rPr>
          <w:rFonts w:ascii="Times New Roman" w:eastAsia="Calibri" w:hAnsi="Times New Roman" w:cs="Times New Roman"/>
          <w:sz w:val="24"/>
          <w:szCs w:val="24"/>
        </w:rPr>
        <w:t xml:space="preserve"> (</w:t>
      </w:r>
      <w:proofErr w:type="spellStart"/>
      <w:r w:rsidR="00C872CB" w:rsidRPr="00F16C88">
        <w:rPr>
          <w:rFonts w:ascii="Times New Roman" w:eastAsia="Calibri" w:hAnsi="Times New Roman" w:cs="Times New Roman"/>
          <w:sz w:val="24"/>
          <w:szCs w:val="24"/>
          <w:lang w:val="en-GB"/>
        </w:rPr>
        <w:t>Leedy</w:t>
      </w:r>
      <w:proofErr w:type="spellEnd"/>
      <w:r w:rsidR="00C872CB" w:rsidRPr="00F16C88">
        <w:rPr>
          <w:rFonts w:ascii="Times New Roman" w:eastAsia="Calibri" w:hAnsi="Times New Roman" w:cs="Times New Roman"/>
          <w:sz w:val="24"/>
          <w:szCs w:val="24"/>
          <w:lang w:val="en-GB"/>
        </w:rPr>
        <w:t xml:space="preserve"> &amp; </w:t>
      </w:r>
      <w:proofErr w:type="spellStart"/>
      <w:r w:rsidR="00C872CB" w:rsidRPr="00F16C88">
        <w:rPr>
          <w:rFonts w:ascii="Times New Roman" w:eastAsia="Calibri" w:hAnsi="Times New Roman" w:cs="Times New Roman"/>
          <w:sz w:val="24"/>
          <w:szCs w:val="24"/>
          <w:lang w:val="en-GB"/>
        </w:rPr>
        <w:t>Ormrod</w:t>
      </w:r>
      <w:proofErr w:type="spellEnd"/>
      <w:r w:rsidR="00C872CB" w:rsidRPr="00F16C88">
        <w:rPr>
          <w:rFonts w:ascii="Times New Roman" w:eastAsia="Calibri" w:hAnsi="Times New Roman" w:cs="Times New Roman"/>
          <w:sz w:val="24"/>
          <w:szCs w:val="24"/>
          <w:lang w:val="en-GB"/>
        </w:rPr>
        <w:t>, 2013</w:t>
      </w:r>
      <w:r w:rsidR="00C872CB" w:rsidRPr="00F16C88">
        <w:rPr>
          <w:rFonts w:ascii="Times New Roman" w:eastAsia="Calibri" w:hAnsi="Times New Roman" w:cs="Times New Roman"/>
          <w:sz w:val="24"/>
          <w:szCs w:val="24"/>
        </w:rPr>
        <w:t>)</w:t>
      </w:r>
      <w:r w:rsidRPr="00F16C88">
        <w:rPr>
          <w:rFonts w:ascii="Times New Roman" w:eastAsia="Calibri" w:hAnsi="Times New Roman" w:cs="Times New Roman"/>
          <w:sz w:val="24"/>
          <w:szCs w:val="24"/>
        </w:rPr>
        <w:t>.</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96" w:name="_Toc144483865"/>
      <w:r w:rsidRPr="00F16C88">
        <w:rPr>
          <w:rFonts w:ascii="Times New Roman" w:eastAsia="Calibri" w:hAnsi="Times New Roman" w:cs="Times New Roman"/>
          <w:color w:val="auto"/>
          <w:sz w:val="24"/>
          <w:szCs w:val="24"/>
        </w:rPr>
        <w:t>3.2 Area of Study</w:t>
      </w:r>
      <w:bookmarkEnd w:id="96"/>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The</w:t>
      </w:r>
      <w:r w:rsidR="008C0878" w:rsidRPr="00F16C88">
        <w:rPr>
          <w:rFonts w:ascii="Times New Roman" w:eastAsia="Calibri" w:hAnsi="Times New Roman" w:cs="Times New Roman"/>
          <w:sz w:val="24"/>
          <w:szCs w:val="24"/>
        </w:rPr>
        <w:t xml:space="preserve"> study was </w:t>
      </w:r>
      <w:r w:rsidRPr="00F16C88">
        <w:rPr>
          <w:rFonts w:ascii="Times New Roman" w:eastAsia="Calibri" w:hAnsi="Times New Roman" w:cs="Times New Roman"/>
          <w:sz w:val="24"/>
          <w:szCs w:val="24"/>
        </w:rPr>
        <w:t>conducted in Century Bottling Company Limited (Coca Cola) located on</w:t>
      </w:r>
      <w:r w:rsidRPr="00F16C88">
        <w:rPr>
          <w:rFonts w:ascii="Times New Roman" w:eastAsia="Calibri" w:hAnsi="Times New Roman" w:cs="Times New Roman"/>
          <w:bCs/>
          <w:iCs/>
          <w:sz w:val="24"/>
          <w:szCs w:val="24"/>
        </w:rPr>
        <w:t xml:space="preserve"> Plot 964, </w:t>
      </w:r>
      <w:proofErr w:type="spellStart"/>
      <w:r w:rsidRPr="00F16C88">
        <w:rPr>
          <w:rFonts w:ascii="Times New Roman" w:eastAsia="Calibri" w:hAnsi="Times New Roman" w:cs="Times New Roman"/>
          <w:bCs/>
          <w:iCs/>
          <w:sz w:val="24"/>
          <w:szCs w:val="24"/>
        </w:rPr>
        <w:t>Namanve</w:t>
      </w:r>
      <w:proofErr w:type="spellEnd"/>
      <w:r w:rsidRPr="00F16C88">
        <w:rPr>
          <w:rFonts w:ascii="Times New Roman" w:eastAsia="Calibri" w:hAnsi="Times New Roman" w:cs="Times New Roman"/>
          <w:bCs/>
          <w:iCs/>
          <w:sz w:val="24"/>
          <w:szCs w:val="24"/>
        </w:rPr>
        <w:t xml:space="preserve"> Industrial Area, </w:t>
      </w:r>
      <w:proofErr w:type="spellStart"/>
      <w:r w:rsidRPr="00F16C88">
        <w:rPr>
          <w:rFonts w:ascii="Times New Roman" w:eastAsia="Calibri" w:hAnsi="Times New Roman" w:cs="Times New Roman"/>
          <w:bCs/>
          <w:iCs/>
          <w:sz w:val="24"/>
          <w:szCs w:val="24"/>
        </w:rPr>
        <w:t>Jinja</w:t>
      </w:r>
      <w:proofErr w:type="spellEnd"/>
      <w:r w:rsidRPr="00F16C88">
        <w:rPr>
          <w:rFonts w:ascii="Times New Roman" w:eastAsia="Calibri" w:hAnsi="Times New Roman" w:cs="Times New Roman"/>
          <w:bCs/>
          <w:iCs/>
          <w:sz w:val="24"/>
          <w:szCs w:val="24"/>
        </w:rPr>
        <w:t xml:space="preserve"> road ,2990, Kampala, Uganda</w:t>
      </w:r>
      <w:r w:rsidR="008C0878" w:rsidRPr="00F16C88">
        <w:rPr>
          <w:rFonts w:ascii="Times New Roman" w:eastAsia="Calibri" w:hAnsi="Times New Roman" w:cs="Times New Roman"/>
          <w:sz w:val="24"/>
          <w:szCs w:val="24"/>
        </w:rPr>
        <w:t>. Crown Beverages Limited wa</w:t>
      </w:r>
      <w:r w:rsidRPr="00F16C88">
        <w:rPr>
          <w:rFonts w:ascii="Times New Roman" w:eastAsia="Calibri" w:hAnsi="Times New Roman" w:cs="Times New Roman"/>
          <w:sz w:val="24"/>
          <w:szCs w:val="24"/>
        </w:rPr>
        <w:t>s chosen because it’s one of the companies in Uganda which has tried to incorporate supply chain integration in its operations in the bid to ensure visibility in its supply chain.</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97" w:name="_Toc144483866"/>
      <w:r w:rsidRPr="00F16C88">
        <w:rPr>
          <w:rFonts w:ascii="Times New Roman" w:eastAsia="Calibri" w:hAnsi="Times New Roman" w:cs="Times New Roman"/>
          <w:color w:val="auto"/>
          <w:sz w:val="24"/>
          <w:szCs w:val="24"/>
        </w:rPr>
        <w:lastRenderedPageBreak/>
        <w:t>3.3 Study Population</w:t>
      </w:r>
      <w:bookmarkEnd w:id="97"/>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Kothari et al., (2017) defined target population as all real or hypothetical members, people, events or subjects that the researcher wishes to generalize his result findings. This section of the research portrays the particular group of respondents that the researcher is interested in the field of the study. Century Bottling Company (Coca Cola) has around 700 employees from the different departments in its main branch and other plants in Uganda according the HRM report 2022. However, the main branch has aroun</w:t>
      </w:r>
      <w:r w:rsidR="008C0878" w:rsidRPr="00F16C88">
        <w:rPr>
          <w:rFonts w:ascii="Times New Roman" w:eastAsia="Calibri" w:hAnsi="Times New Roman" w:cs="Times New Roman"/>
          <w:sz w:val="24"/>
          <w:szCs w:val="24"/>
        </w:rPr>
        <w:t>d 100 employees and these wer</w:t>
      </w:r>
      <w:r w:rsidRPr="00F16C88">
        <w:rPr>
          <w:rFonts w:ascii="Times New Roman" w:eastAsia="Calibri" w:hAnsi="Times New Roman" w:cs="Times New Roman"/>
          <w:sz w:val="24"/>
          <w:szCs w:val="24"/>
        </w:rPr>
        <w:t>e included in the study as the population. This comprise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of employees in the different departments like; administration, procurement &amp; logistics, accounts &amp; finance, marketing &amp; sales plus operations departments among others.</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98" w:name="_Toc144483867"/>
      <w:r w:rsidRPr="00F16C88">
        <w:rPr>
          <w:rFonts w:ascii="Times New Roman" w:eastAsia="Calibri" w:hAnsi="Times New Roman" w:cs="Times New Roman"/>
          <w:color w:val="auto"/>
          <w:sz w:val="24"/>
          <w:szCs w:val="24"/>
        </w:rPr>
        <w:t>3.4 Sampling</w:t>
      </w:r>
      <w:bookmarkEnd w:id="98"/>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99" w:name="_Toc144483868"/>
      <w:r w:rsidRPr="00F16C88">
        <w:rPr>
          <w:rFonts w:ascii="Times New Roman" w:eastAsia="Calibri" w:hAnsi="Times New Roman" w:cs="Times New Roman"/>
          <w:color w:val="auto"/>
          <w:sz w:val="24"/>
          <w:szCs w:val="24"/>
        </w:rPr>
        <w:t>3.4.1 Sample size</w:t>
      </w:r>
      <w:bookmarkEnd w:id="99"/>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Singh, (2007) defined sample size as finite part of a statistical population whose properties are used to make estimates about a population as a whole. For this research study, </w:t>
      </w:r>
      <w:r w:rsidR="008C0878" w:rsidRPr="00F16C88">
        <w:rPr>
          <w:rFonts w:ascii="Times New Roman" w:eastAsia="Calibri" w:hAnsi="Times New Roman" w:cs="Times New Roman"/>
          <w:sz w:val="24"/>
          <w:szCs w:val="24"/>
        </w:rPr>
        <w:t>a cross section of individuals was</w:t>
      </w:r>
      <w:r w:rsidRPr="00F16C88">
        <w:rPr>
          <w:rFonts w:ascii="Times New Roman" w:eastAsia="Calibri" w:hAnsi="Times New Roman" w:cs="Times New Roman"/>
          <w:sz w:val="24"/>
          <w:szCs w:val="24"/>
        </w:rPr>
        <w:t xml:space="preserve"> selected to draw research responses that give a true picture of the research phenomena. With regard to the sample size, the researcher select</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80 employees as the sample of respondents from a population of 100 according to </w:t>
      </w:r>
      <w:proofErr w:type="spellStart"/>
      <w:r w:rsidRPr="00F16C88">
        <w:rPr>
          <w:rFonts w:ascii="Times New Roman" w:eastAsia="Calibri" w:hAnsi="Times New Roman" w:cs="Times New Roman"/>
          <w:sz w:val="24"/>
          <w:szCs w:val="24"/>
        </w:rPr>
        <w:t>Slovin’s</w:t>
      </w:r>
      <w:proofErr w:type="spellEnd"/>
      <w:r w:rsidRPr="00F16C88">
        <w:rPr>
          <w:rFonts w:ascii="Times New Roman" w:eastAsia="Calibri" w:hAnsi="Times New Roman" w:cs="Times New Roman"/>
          <w:sz w:val="24"/>
          <w:szCs w:val="24"/>
        </w:rPr>
        <w:t xml:space="preserve"> formula as shown below.</w:t>
      </w:r>
    </w:p>
    <w:p w:rsidR="00830E95" w:rsidRPr="00F16C88" w:rsidRDefault="00830E95" w:rsidP="00F16C88">
      <w:pPr>
        <w:spacing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N</m:t>
              </m:r>
            </m:num>
            <m:den>
              <m:r>
                <m:rPr>
                  <m:sty m:val="p"/>
                </m:rPr>
                <w:rPr>
                  <w:rFonts w:ascii="Cambria Math" w:eastAsia="Times New Roman" w:hAnsi="Cambria Math" w:cs="Times New Roman"/>
                  <w:sz w:val="24"/>
                  <w:szCs w:val="24"/>
                  <w:lang w:bidi="en-US"/>
                </w:rPr>
                <m:t>1+</m:t>
              </m:r>
              <m:sSup>
                <m:sSupPr>
                  <m:ctrlPr>
                    <w:rPr>
                      <w:rFonts w:ascii="Cambria Math" w:eastAsia="Times New Roman" w:hAnsi="Cambria Math" w:cs="Times New Roman"/>
                      <w:sz w:val="24"/>
                      <w:szCs w:val="24"/>
                      <w:lang w:bidi="en-US"/>
                    </w:rPr>
                  </m:ctrlPr>
                </m:sSupPr>
                <m:e>
                  <m:r>
                    <m:rPr>
                      <m:sty m:val="p"/>
                    </m:rPr>
                    <w:rPr>
                      <w:rFonts w:ascii="Cambria Math" w:eastAsia="Times New Roman" w:hAnsi="Cambria Math" w:cs="Times New Roman"/>
                      <w:sz w:val="24"/>
                      <w:szCs w:val="24"/>
                      <w:lang w:bidi="en-US"/>
                    </w:rPr>
                    <m:t>N(e)</m:t>
                  </m:r>
                </m:e>
                <m:sup>
                  <m:r>
                    <m:rPr>
                      <m:sty m:val="p"/>
                    </m:rPr>
                    <w:rPr>
                      <w:rFonts w:ascii="Cambria Math" w:eastAsia="Times New Roman" w:hAnsi="Cambria Math" w:cs="Times New Roman"/>
                      <w:sz w:val="24"/>
                      <w:szCs w:val="24"/>
                      <w:lang w:bidi="en-US"/>
                    </w:rPr>
                    <m:t>2</m:t>
                  </m:r>
                </m:sup>
              </m:sSup>
            </m:den>
          </m:f>
        </m:oMath>
      </m:oMathPara>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w:t>
      </w:r>
      <w:proofErr w:type="gramStart"/>
      <w:r w:rsidRPr="00F16C88">
        <w:rPr>
          <w:rFonts w:ascii="Times New Roman" w:eastAsia="Times New Roman" w:hAnsi="Times New Roman" w:cs="Times New Roman"/>
          <w:sz w:val="24"/>
          <w:szCs w:val="24"/>
          <w:lang w:bidi="en-US"/>
        </w:rPr>
        <w:t>n</w:t>
      </w:r>
      <w:proofErr w:type="gramEnd"/>
      <w:r w:rsidRPr="00F16C88">
        <w:rPr>
          <w:rFonts w:ascii="Times New Roman" w:eastAsia="Times New Roman" w:hAnsi="Times New Roman" w:cs="Times New Roman"/>
          <w:sz w:val="24"/>
          <w:szCs w:val="24"/>
          <w:lang w:bidi="en-US"/>
        </w:rPr>
        <w:t>” is sample size, “N” is population, “e” is error (0.05) or level of confidence 95%</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“N” (population) = 100 employees of Century Bottling Company</w:t>
      </w:r>
    </w:p>
    <w:p w:rsidR="00830E95" w:rsidRPr="00F16C88" w:rsidRDefault="00830E95" w:rsidP="00F16C88">
      <w:pPr>
        <w:spacing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100</m:t>
              </m:r>
            </m:num>
            <m:den>
              <m:r>
                <m:rPr>
                  <m:sty m:val="p"/>
                </m:rPr>
                <w:rPr>
                  <w:rFonts w:ascii="Cambria Math" w:eastAsia="Times New Roman" w:hAnsi="Cambria Math" w:cs="Times New Roman"/>
                  <w:sz w:val="24"/>
                  <w:szCs w:val="24"/>
                  <w:lang w:bidi="en-US"/>
                </w:rPr>
                <m:t>1+</m:t>
              </m:r>
              <m:sSup>
                <m:sSupPr>
                  <m:ctrlPr>
                    <w:rPr>
                      <w:rFonts w:ascii="Cambria Math" w:eastAsia="Times New Roman" w:hAnsi="Cambria Math" w:cs="Times New Roman"/>
                      <w:sz w:val="24"/>
                      <w:szCs w:val="24"/>
                      <w:lang w:bidi="en-US"/>
                    </w:rPr>
                  </m:ctrlPr>
                </m:sSupPr>
                <m:e>
                  <m:r>
                    <m:rPr>
                      <m:sty m:val="p"/>
                    </m:rPr>
                    <w:rPr>
                      <w:rFonts w:ascii="Cambria Math" w:eastAsia="Times New Roman" w:hAnsi="Cambria Math" w:cs="Times New Roman"/>
                      <w:sz w:val="24"/>
                      <w:szCs w:val="24"/>
                      <w:lang w:bidi="en-US"/>
                    </w:rPr>
                    <m:t>100(0.05)</m:t>
                  </m:r>
                </m:e>
                <m:sup>
                  <m:r>
                    <m:rPr>
                      <m:sty m:val="p"/>
                    </m:rPr>
                    <w:rPr>
                      <w:rFonts w:ascii="Cambria Math" w:eastAsia="Times New Roman" w:hAnsi="Cambria Math" w:cs="Times New Roman"/>
                      <w:sz w:val="24"/>
                      <w:szCs w:val="24"/>
                      <w:lang w:bidi="en-US"/>
                    </w:rPr>
                    <m:t>2</m:t>
                  </m:r>
                </m:sup>
              </m:sSup>
            </m:den>
          </m:f>
        </m:oMath>
      </m:oMathPara>
    </w:p>
    <w:p w:rsidR="00830E95" w:rsidRPr="00F16C88" w:rsidRDefault="00830E95" w:rsidP="00F16C88">
      <w:pPr>
        <w:spacing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100</m:t>
              </m:r>
            </m:num>
            <m:den>
              <m:r>
                <m:rPr>
                  <m:sty m:val="p"/>
                </m:rPr>
                <w:rPr>
                  <w:rFonts w:ascii="Cambria Math" w:eastAsia="Times New Roman" w:hAnsi="Cambria Math" w:cs="Times New Roman"/>
                  <w:sz w:val="24"/>
                  <w:szCs w:val="24"/>
                  <w:lang w:bidi="en-US"/>
                </w:rPr>
                <m:t>1+100(0.0025)</m:t>
              </m:r>
            </m:den>
          </m:f>
        </m:oMath>
      </m:oMathPara>
    </w:p>
    <w:p w:rsidR="00830E95" w:rsidRPr="00F16C88" w:rsidRDefault="00830E95" w:rsidP="00F16C88">
      <w:pPr>
        <w:spacing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100</m:t>
              </m:r>
            </m:num>
            <m:den>
              <m:r>
                <m:rPr>
                  <m:sty m:val="p"/>
                </m:rPr>
                <w:rPr>
                  <w:rFonts w:ascii="Cambria Math" w:eastAsia="Times New Roman" w:hAnsi="Cambria Math" w:cs="Times New Roman"/>
                  <w:sz w:val="24"/>
                  <w:szCs w:val="24"/>
                  <w:lang w:bidi="en-US"/>
                </w:rPr>
                <m:t>1+(0.25)</m:t>
              </m:r>
            </m:den>
          </m:f>
        </m:oMath>
      </m:oMathPara>
    </w:p>
    <w:p w:rsidR="00830E95" w:rsidRPr="00F16C88" w:rsidRDefault="00830E95" w:rsidP="00F16C88">
      <w:pPr>
        <w:spacing w:line="360" w:lineRule="auto"/>
        <w:jc w:val="both"/>
        <w:rPr>
          <w:rFonts w:ascii="Times New Roman" w:eastAsia="Calibri" w:hAnsi="Times New Roman" w:cs="Times New Roman"/>
          <w:sz w:val="24"/>
          <w:szCs w:val="24"/>
        </w:rPr>
      </w:pPr>
      <m:oMathPara>
        <m:oMathParaPr>
          <m:jc m:val="left"/>
        </m:oMathParaPr>
        <m:oMath>
          <m:r>
            <m:rPr>
              <m:sty m:val="p"/>
            </m:rPr>
            <w:rPr>
              <w:rFonts w:ascii="Cambria Math" w:eastAsia="Times New Roman" w:hAnsi="Cambria Math" w:cs="Times New Roman"/>
              <w:sz w:val="24"/>
              <w:szCs w:val="24"/>
              <w:lang w:bidi="en-US"/>
            </w:rPr>
            <w:lastRenderedPageBreak/>
            <m:t>n</m:t>
          </m:r>
          <m:r>
            <w:rPr>
              <w:rFonts w:ascii="Cambria Math" w:eastAsia="Times New Roman" w:hAnsi="Cambria Math" w:cs="Times New Roman"/>
              <w:sz w:val="24"/>
              <w:szCs w:val="24"/>
              <w:lang w:bidi="en-US"/>
            </w:rPr>
            <m:t xml:space="preserve">=  </m:t>
          </m:r>
          <m:f>
            <m:fPr>
              <m:ctrlPr>
                <w:rPr>
                  <w:rFonts w:ascii="Cambria Math" w:eastAsia="Times New Roman" w:hAnsi="Cambria Math" w:cs="Times New Roman"/>
                  <w:sz w:val="24"/>
                  <w:szCs w:val="24"/>
                  <w:lang w:bidi="en-US"/>
                </w:rPr>
              </m:ctrlPr>
            </m:fPr>
            <m:num>
              <m:r>
                <m:rPr>
                  <m:sty m:val="p"/>
                </m:rPr>
                <w:rPr>
                  <w:rFonts w:ascii="Cambria Math" w:eastAsia="Times New Roman" w:hAnsi="Cambria Math" w:cs="Times New Roman"/>
                  <w:sz w:val="24"/>
                  <w:szCs w:val="24"/>
                  <w:lang w:bidi="en-US"/>
                </w:rPr>
                <m:t>100</m:t>
              </m:r>
            </m:num>
            <m:den>
              <m:r>
                <m:rPr>
                  <m:sty m:val="p"/>
                </m:rPr>
                <w:rPr>
                  <w:rFonts w:ascii="Cambria Math" w:eastAsia="Times New Roman" w:hAnsi="Cambria Math" w:cs="Times New Roman"/>
                  <w:sz w:val="24"/>
                  <w:szCs w:val="24"/>
                  <w:lang w:bidi="en-US"/>
                </w:rPr>
                <m:t>1.25</m:t>
              </m:r>
            </m:den>
          </m:f>
        </m:oMath>
      </m:oMathPara>
    </w:p>
    <w:p w:rsidR="00830E95" w:rsidRPr="00F16C88" w:rsidRDefault="00830E95"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t>n = 80 employees</w:t>
      </w:r>
    </w:p>
    <w:p w:rsidR="00830E95" w:rsidRPr="00F16C88" w:rsidRDefault="00830E95" w:rsidP="00F16C88">
      <w:pPr>
        <w:spacing w:line="360" w:lineRule="auto"/>
        <w:jc w:val="both"/>
        <w:rPr>
          <w:rFonts w:ascii="Times New Roman" w:eastAsia="Times New Roman" w:hAnsi="Times New Roman" w:cs="Times New Roman"/>
          <w:b/>
          <w:sz w:val="24"/>
          <w:szCs w:val="24"/>
        </w:rPr>
      </w:pPr>
      <w:r w:rsidRPr="00F16C88">
        <w:rPr>
          <w:rFonts w:ascii="Times New Roman" w:eastAsia="Calibri" w:hAnsi="Times New Roman" w:cs="Times New Roman"/>
          <w:sz w:val="24"/>
          <w:szCs w:val="24"/>
        </w:rPr>
        <w:t>T</w:t>
      </w:r>
      <w:r w:rsidR="008C0878" w:rsidRPr="00F16C88">
        <w:rPr>
          <w:rFonts w:ascii="Times New Roman" w:eastAsia="Calibri" w:hAnsi="Times New Roman" w:cs="Times New Roman"/>
          <w:sz w:val="24"/>
          <w:szCs w:val="24"/>
        </w:rPr>
        <w:t>herefore the sample size was</w:t>
      </w:r>
      <w:r w:rsidRPr="00F16C88">
        <w:rPr>
          <w:rFonts w:ascii="Times New Roman" w:eastAsia="Calibri" w:hAnsi="Times New Roman" w:cs="Times New Roman"/>
          <w:sz w:val="24"/>
          <w:szCs w:val="24"/>
        </w:rPr>
        <w:t xml:space="preserve"> 80 respondents</w:t>
      </w:r>
    </w:p>
    <w:p w:rsidR="00830E95" w:rsidRPr="007038FE" w:rsidRDefault="00BD5577" w:rsidP="00F16C88">
      <w:pPr>
        <w:pStyle w:val="Caption"/>
        <w:spacing w:line="360" w:lineRule="auto"/>
        <w:jc w:val="both"/>
        <w:rPr>
          <w:rFonts w:ascii="Times New Roman" w:eastAsia="Calibri" w:hAnsi="Times New Roman" w:cs="Times New Roman"/>
          <w:color w:val="auto"/>
          <w:sz w:val="24"/>
          <w:szCs w:val="24"/>
        </w:rPr>
      </w:pPr>
      <w:bookmarkStart w:id="100" w:name="_Toc143253192"/>
      <w:r w:rsidRPr="007038FE">
        <w:rPr>
          <w:rFonts w:ascii="Times New Roman" w:hAnsi="Times New Roman" w:cs="Times New Roman"/>
          <w:color w:val="auto"/>
          <w:sz w:val="24"/>
          <w:szCs w:val="24"/>
        </w:rPr>
        <w:t xml:space="preserve">Table </w:t>
      </w:r>
      <w:r w:rsidRPr="007038FE">
        <w:rPr>
          <w:rFonts w:ascii="Times New Roman" w:hAnsi="Times New Roman" w:cs="Times New Roman"/>
          <w:color w:val="auto"/>
          <w:sz w:val="24"/>
          <w:szCs w:val="24"/>
        </w:rPr>
        <w:fldChar w:fldCharType="begin"/>
      </w:r>
      <w:r w:rsidRPr="007038FE">
        <w:rPr>
          <w:rFonts w:ascii="Times New Roman" w:hAnsi="Times New Roman" w:cs="Times New Roman"/>
          <w:color w:val="auto"/>
          <w:sz w:val="24"/>
          <w:szCs w:val="24"/>
        </w:rPr>
        <w:instrText xml:space="preserve"> SEQ Table \* ARABIC </w:instrText>
      </w:r>
      <w:r w:rsidRPr="007038FE">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1</w:t>
      </w:r>
      <w:r w:rsidRPr="007038FE">
        <w:rPr>
          <w:rFonts w:ascii="Times New Roman" w:hAnsi="Times New Roman" w:cs="Times New Roman"/>
          <w:color w:val="auto"/>
          <w:sz w:val="24"/>
          <w:szCs w:val="24"/>
        </w:rPr>
        <w:fldChar w:fldCharType="end"/>
      </w:r>
      <w:r w:rsidR="007A4CB4" w:rsidRPr="007038FE">
        <w:rPr>
          <w:rFonts w:ascii="Times New Roman" w:eastAsia="Calibri" w:hAnsi="Times New Roman" w:cs="Times New Roman"/>
          <w:color w:val="auto"/>
          <w:sz w:val="24"/>
          <w:szCs w:val="24"/>
        </w:rPr>
        <w:t>: Showing population and sample size</w:t>
      </w:r>
      <w:bookmarkEnd w:id="100"/>
    </w:p>
    <w:tbl>
      <w:tblPr>
        <w:tblStyle w:val="TableGrid2"/>
        <w:tblpPr w:leftFromText="180" w:rightFromText="180" w:vertAnchor="text" w:tblpY="1"/>
        <w:tblOverlap w:val="never"/>
        <w:tblW w:w="0" w:type="auto"/>
        <w:tblLook w:val="04A0" w:firstRow="1" w:lastRow="0" w:firstColumn="1" w:lastColumn="0" w:noHBand="0" w:noVBand="1"/>
      </w:tblPr>
      <w:tblGrid>
        <w:gridCol w:w="3708"/>
        <w:gridCol w:w="2250"/>
        <w:gridCol w:w="2250"/>
      </w:tblGrid>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Category</w:t>
            </w:r>
          </w:p>
        </w:tc>
        <w:tc>
          <w:tcPr>
            <w:tcW w:w="2250" w:type="dxa"/>
          </w:tcPr>
          <w:p w:rsidR="00830E95" w:rsidRPr="00F16C88" w:rsidRDefault="00830E95"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Population</w:t>
            </w:r>
          </w:p>
        </w:tc>
        <w:tc>
          <w:tcPr>
            <w:tcW w:w="2250" w:type="dxa"/>
          </w:tcPr>
          <w:p w:rsidR="00830E95" w:rsidRPr="00F16C88" w:rsidRDefault="00830E95"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Sample size</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Administration/ HRM</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12</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10</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Procurement &amp; Logistics</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24</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19</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Accounts &amp; Finance</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15</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12</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Marketing &amp; Sales</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20</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16</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Operations</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29</w:t>
            </w:r>
          </w:p>
        </w:tc>
        <w:tc>
          <w:tcPr>
            <w:tcW w:w="2250" w:type="dxa"/>
          </w:tcPr>
          <w:p w:rsidR="00830E95" w:rsidRPr="00F16C88" w:rsidRDefault="00830E95" w:rsidP="007038FE">
            <w:pPr>
              <w:spacing w:line="360" w:lineRule="auto"/>
              <w:jc w:val="center"/>
              <w:rPr>
                <w:rFonts w:ascii="Times New Roman" w:hAnsi="Times New Roman" w:cs="Times New Roman"/>
                <w:sz w:val="24"/>
                <w:szCs w:val="24"/>
              </w:rPr>
            </w:pPr>
            <w:r w:rsidRPr="00F16C88">
              <w:rPr>
                <w:rFonts w:ascii="Times New Roman" w:hAnsi="Times New Roman" w:cs="Times New Roman"/>
                <w:sz w:val="24"/>
                <w:szCs w:val="24"/>
              </w:rPr>
              <w:t>23</w:t>
            </w:r>
          </w:p>
        </w:tc>
      </w:tr>
      <w:tr w:rsidR="00830E95" w:rsidRPr="00F16C88" w:rsidTr="00467BCE">
        <w:tc>
          <w:tcPr>
            <w:tcW w:w="3708" w:type="dxa"/>
          </w:tcPr>
          <w:p w:rsidR="00830E95" w:rsidRPr="00F16C88" w:rsidRDefault="00830E95"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2250" w:type="dxa"/>
          </w:tcPr>
          <w:p w:rsidR="00830E95" w:rsidRPr="00F16C88" w:rsidRDefault="00830E95"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100</w:t>
            </w:r>
          </w:p>
        </w:tc>
        <w:tc>
          <w:tcPr>
            <w:tcW w:w="2250" w:type="dxa"/>
          </w:tcPr>
          <w:p w:rsidR="00830E95" w:rsidRPr="00F16C88" w:rsidRDefault="00830E95"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80</w:t>
            </w:r>
          </w:p>
        </w:tc>
      </w:tr>
    </w:tbl>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br w:type="textWrapping" w:clear="all"/>
      </w:r>
      <w:r w:rsidR="007A4CB4" w:rsidRPr="00F16C88">
        <w:rPr>
          <w:rFonts w:ascii="Times New Roman" w:eastAsia="Calibri" w:hAnsi="Times New Roman" w:cs="Times New Roman"/>
          <w:b/>
          <w:sz w:val="24"/>
          <w:szCs w:val="24"/>
        </w:rPr>
        <w:t>Source:</w:t>
      </w:r>
      <w:r w:rsidR="007A4CB4" w:rsidRPr="00F16C88">
        <w:rPr>
          <w:rFonts w:ascii="Times New Roman" w:eastAsia="Calibri" w:hAnsi="Times New Roman" w:cs="Times New Roman"/>
          <w:sz w:val="24"/>
          <w:szCs w:val="24"/>
        </w:rPr>
        <w:t xml:space="preserve"> </w:t>
      </w:r>
      <w:r w:rsidR="007A4CB4" w:rsidRPr="00F16C88">
        <w:rPr>
          <w:rFonts w:ascii="Times New Roman" w:eastAsia="Calibri" w:hAnsi="Times New Roman" w:cs="Times New Roman"/>
          <w:i/>
          <w:sz w:val="24"/>
          <w:szCs w:val="24"/>
        </w:rPr>
        <w:t>Century Bottling Company (2023)</w:t>
      </w:r>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01" w:name="_Toc144483869"/>
      <w:r w:rsidRPr="00F16C88">
        <w:rPr>
          <w:rFonts w:ascii="Times New Roman" w:eastAsia="Calibri" w:hAnsi="Times New Roman" w:cs="Times New Roman"/>
          <w:color w:val="auto"/>
          <w:sz w:val="24"/>
          <w:szCs w:val="24"/>
        </w:rPr>
        <w:t>3.4.2 Sampling methods</w:t>
      </w:r>
      <w:bookmarkEnd w:id="101"/>
    </w:p>
    <w:p w:rsidR="00830E95" w:rsidRPr="00F16C88" w:rsidRDefault="008C0878"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study was</w:t>
      </w:r>
      <w:r w:rsidR="00830E95" w:rsidRPr="00F16C88">
        <w:rPr>
          <w:rFonts w:ascii="Times New Roman" w:eastAsia="Calibri" w:hAnsi="Times New Roman" w:cs="Times New Roman"/>
          <w:sz w:val="24"/>
          <w:szCs w:val="24"/>
        </w:rPr>
        <w:t xml:space="preserve"> carried out using both purposive and stratified sampling met</w:t>
      </w:r>
      <w:r w:rsidRPr="00F16C88">
        <w:rPr>
          <w:rFonts w:ascii="Times New Roman" w:eastAsia="Calibri" w:hAnsi="Times New Roman" w:cs="Times New Roman"/>
          <w:sz w:val="24"/>
          <w:szCs w:val="24"/>
        </w:rPr>
        <w:t>hods. Purposive sampling was</w:t>
      </w:r>
      <w:r w:rsidR="00830E95" w:rsidRPr="00F16C88">
        <w:rPr>
          <w:rFonts w:ascii="Times New Roman" w:eastAsia="Calibri" w:hAnsi="Times New Roman" w:cs="Times New Roman"/>
          <w:sz w:val="24"/>
          <w:szCs w:val="24"/>
        </w:rPr>
        <w:t xml:space="preserve"> used to select the key informants who include the </w:t>
      </w:r>
      <w:r w:rsidR="005F07C5" w:rsidRPr="00F16C88">
        <w:rPr>
          <w:rFonts w:ascii="Times New Roman" w:eastAsia="Calibri" w:hAnsi="Times New Roman" w:cs="Times New Roman"/>
          <w:sz w:val="24"/>
          <w:szCs w:val="24"/>
        </w:rPr>
        <w:t xml:space="preserve">Managing Director, Procurement Manager and Officer plus the Stores and Finance Manager </w:t>
      </w:r>
      <w:r w:rsidR="00830E95" w:rsidRPr="00F16C88">
        <w:rPr>
          <w:rFonts w:ascii="Times New Roman" w:eastAsia="Calibri" w:hAnsi="Times New Roman" w:cs="Times New Roman"/>
          <w:sz w:val="24"/>
          <w:szCs w:val="24"/>
        </w:rPr>
        <w:t>totaling to 5</w:t>
      </w:r>
      <w:r w:rsidRPr="00F16C88">
        <w:rPr>
          <w:rFonts w:ascii="Times New Roman" w:eastAsia="Arial Unicode MS" w:hAnsi="Times New Roman" w:cs="Times New Roman"/>
          <w:sz w:val="24"/>
          <w:szCs w:val="24"/>
          <w:u w:color="000000"/>
          <w:bdr w:val="nil"/>
        </w:rPr>
        <w:t xml:space="preserve">. This method was </w:t>
      </w:r>
      <w:r w:rsidR="00830E95" w:rsidRPr="00F16C88">
        <w:rPr>
          <w:rFonts w:ascii="Times New Roman" w:eastAsia="Arial Unicode MS" w:hAnsi="Times New Roman" w:cs="Times New Roman"/>
          <w:sz w:val="24"/>
          <w:szCs w:val="24"/>
          <w:u w:color="000000"/>
          <w:bdr w:val="nil"/>
        </w:rPr>
        <w:t>used basing on the fact that the key informants are few in</w:t>
      </w:r>
      <w:r w:rsidRPr="00F16C88">
        <w:rPr>
          <w:rFonts w:ascii="Times New Roman" w:eastAsia="Arial Unicode MS" w:hAnsi="Times New Roman" w:cs="Times New Roman"/>
          <w:sz w:val="24"/>
          <w:szCs w:val="24"/>
          <w:u w:color="000000"/>
          <w:bdr w:val="nil"/>
        </w:rPr>
        <w:t xml:space="preserve"> number and given that they had</w:t>
      </w:r>
      <w:r w:rsidR="00830E95" w:rsidRPr="00F16C88">
        <w:rPr>
          <w:rFonts w:ascii="Times New Roman" w:eastAsia="Arial Unicode MS" w:hAnsi="Times New Roman" w:cs="Times New Roman"/>
          <w:sz w:val="24"/>
          <w:szCs w:val="24"/>
          <w:u w:color="000000"/>
          <w:bdr w:val="nil"/>
        </w:rPr>
        <w:t xml:space="preserve"> more knowledge on the subject matter basing on the fact that </w:t>
      </w:r>
      <w:r w:rsidR="00830E95" w:rsidRPr="00F16C88">
        <w:rPr>
          <w:rFonts w:ascii="Times New Roman" w:eastAsia="Times New Roman" w:hAnsi="Times New Roman" w:cs="Times New Roman"/>
          <w:sz w:val="24"/>
          <w:szCs w:val="24"/>
          <w:lang w:bidi="en-US"/>
        </w:rPr>
        <w:t>they are the ones</w:t>
      </w:r>
      <w:r w:rsidR="00830E95" w:rsidRPr="00F16C88">
        <w:rPr>
          <w:rFonts w:ascii="Times New Roman" w:eastAsia="Calibri" w:hAnsi="Times New Roman" w:cs="Times New Roman"/>
          <w:sz w:val="24"/>
          <w:szCs w:val="24"/>
          <w:shd w:val="clear" w:color="auto" w:fill="FFFFFF"/>
        </w:rPr>
        <w:t xml:space="preserve"> tasked with putting in place </w:t>
      </w:r>
      <w:r w:rsidR="005F07C5" w:rsidRPr="00F16C88">
        <w:rPr>
          <w:rFonts w:ascii="Times New Roman" w:eastAsia="Calibri" w:hAnsi="Times New Roman" w:cs="Times New Roman"/>
          <w:sz w:val="24"/>
          <w:szCs w:val="24"/>
          <w:shd w:val="clear" w:color="auto" w:fill="FFFFFF"/>
        </w:rPr>
        <w:t xml:space="preserve">supply chain integration </w:t>
      </w:r>
      <w:r w:rsidR="00830E95" w:rsidRPr="00F16C88">
        <w:rPr>
          <w:rFonts w:ascii="Times New Roman" w:eastAsia="Calibri" w:hAnsi="Times New Roman" w:cs="Times New Roman"/>
          <w:sz w:val="24"/>
          <w:szCs w:val="24"/>
          <w:shd w:val="clear" w:color="auto" w:fill="FFFFFF"/>
        </w:rPr>
        <w:t>in the bid to ensure</w:t>
      </w:r>
      <w:r w:rsidR="005F07C5" w:rsidRPr="00F16C88">
        <w:rPr>
          <w:rFonts w:ascii="Times New Roman" w:eastAsia="Calibri" w:hAnsi="Times New Roman" w:cs="Times New Roman"/>
          <w:sz w:val="24"/>
          <w:szCs w:val="24"/>
          <w:shd w:val="clear" w:color="auto" w:fill="FFFFFF"/>
        </w:rPr>
        <w:t xml:space="preserve"> supply chain visibility</w:t>
      </w:r>
      <w:r w:rsidR="00830E95" w:rsidRPr="00F16C88">
        <w:rPr>
          <w:rFonts w:ascii="Times New Roman" w:eastAsia="Calibri" w:hAnsi="Times New Roman" w:cs="Times New Roman"/>
          <w:sz w:val="24"/>
          <w:szCs w:val="24"/>
          <w:shd w:val="clear" w:color="auto" w:fill="FFFFFF"/>
        </w:rPr>
        <w:t>.</w:t>
      </w:r>
    </w:p>
    <w:p w:rsidR="00830E95" w:rsidRPr="00F16C88" w:rsidRDefault="00830E95"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On the other hand,</w:t>
      </w:r>
      <w:r w:rsidR="008C0878" w:rsidRPr="00F16C88">
        <w:rPr>
          <w:rFonts w:ascii="Times New Roman" w:eastAsia="Times New Roman" w:hAnsi="Times New Roman" w:cs="Times New Roman"/>
          <w:sz w:val="24"/>
          <w:szCs w:val="24"/>
          <w:lang w:bidi="en-US"/>
        </w:rPr>
        <w:t xml:space="preserve"> stratified sampling method was</w:t>
      </w:r>
      <w:r w:rsidRPr="00F16C88">
        <w:rPr>
          <w:rFonts w:ascii="Times New Roman" w:eastAsia="Times New Roman" w:hAnsi="Times New Roman" w:cs="Times New Roman"/>
          <w:sz w:val="24"/>
          <w:szCs w:val="24"/>
          <w:lang w:bidi="en-US"/>
        </w:rPr>
        <w:t xml:space="preserve"> also </w:t>
      </w:r>
      <w:r w:rsidR="008C0878" w:rsidRPr="00F16C88">
        <w:rPr>
          <w:rFonts w:ascii="Times New Roman" w:eastAsia="Times New Roman" w:hAnsi="Times New Roman" w:cs="Times New Roman"/>
          <w:sz w:val="24"/>
          <w:szCs w:val="24"/>
          <w:lang w:bidi="en-US"/>
        </w:rPr>
        <w:t>used whereby samples wer</w:t>
      </w:r>
      <w:r w:rsidRPr="00F16C88">
        <w:rPr>
          <w:rFonts w:ascii="Times New Roman" w:eastAsia="Times New Roman" w:hAnsi="Times New Roman" w:cs="Times New Roman"/>
          <w:sz w:val="24"/>
          <w:szCs w:val="24"/>
          <w:lang w:bidi="en-US"/>
        </w:rPr>
        <w:t>e selected from the</w:t>
      </w:r>
      <w:r w:rsidRPr="00F16C88">
        <w:rPr>
          <w:rFonts w:ascii="Times New Roman" w:eastAsia="Times New Roman" w:hAnsi="Times New Roman" w:cs="Times New Roman"/>
          <w:sz w:val="24"/>
          <w:szCs w:val="24"/>
          <w:lang w:val="en-GB" w:bidi="en-US"/>
        </w:rPr>
        <w:t xml:space="preserve"> departments of Coca Cola which include</w:t>
      </w:r>
      <w:r w:rsidR="008C0878" w:rsidRPr="00F16C88">
        <w:rPr>
          <w:rFonts w:ascii="Times New Roman" w:eastAsia="Times New Roman" w:hAnsi="Times New Roman" w:cs="Times New Roman"/>
          <w:sz w:val="24"/>
          <w:szCs w:val="24"/>
          <w:lang w:val="en-GB" w:bidi="en-US"/>
        </w:rPr>
        <w:t>d</w:t>
      </w:r>
      <w:r w:rsidRPr="00F16C88">
        <w:rPr>
          <w:rFonts w:ascii="Times New Roman" w:eastAsia="Times New Roman" w:hAnsi="Times New Roman" w:cs="Times New Roman"/>
          <w:sz w:val="24"/>
          <w:szCs w:val="24"/>
          <w:lang w:val="en-GB" w:bidi="en-US"/>
        </w:rPr>
        <w:t xml:space="preserve">; </w:t>
      </w:r>
      <w:r w:rsidRPr="00F16C88">
        <w:rPr>
          <w:rFonts w:ascii="Times New Roman" w:eastAsia="Calibri" w:hAnsi="Times New Roman" w:cs="Times New Roman"/>
          <w:sz w:val="24"/>
          <w:szCs w:val="24"/>
        </w:rPr>
        <w:t>administration, procurement &amp; logistics, accounts &amp; finance, marketing &amp; sales plus operations departments among others</w:t>
      </w:r>
      <w:r w:rsidR="008C0878" w:rsidRPr="00F16C88">
        <w:rPr>
          <w:rFonts w:ascii="Times New Roman" w:eastAsia="Times New Roman" w:hAnsi="Times New Roman" w:cs="Times New Roman"/>
          <w:sz w:val="24"/>
          <w:szCs w:val="24"/>
          <w:lang w:bidi="en-US"/>
        </w:rPr>
        <w:t>. This wa</w:t>
      </w:r>
      <w:r w:rsidRPr="00F16C88">
        <w:rPr>
          <w:rFonts w:ascii="Times New Roman" w:eastAsia="Times New Roman" w:hAnsi="Times New Roman" w:cs="Times New Roman"/>
          <w:sz w:val="24"/>
          <w:szCs w:val="24"/>
          <w:lang w:bidi="en-US"/>
        </w:rPr>
        <w:t>s due to their convenience about the topic a</w:t>
      </w:r>
      <w:r w:rsidR="008C0878" w:rsidRPr="00F16C88">
        <w:rPr>
          <w:rFonts w:ascii="Times New Roman" w:eastAsia="Times New Roman" w:hAnsi="Times New Roman" w:cs="Times New Roman"/>
          <w:sz w:val="24"/>
          <w:szCs w:val="24"/>
          <w:lang w:bidi="en-US"/>
        </w:rPr>
        <w:t>nd area under study hence they we</w:t>
      </w:r>
      <w:r w:rsidRPr="00F16C88">
        <w:rPr>
          <w:rFonts w:ascii="Times New Roman" w:eastAsia="Times New Roman" w:hAnsi="Times New Roman" w:cs="Times New Roman"/>
          <w:sz w:val="24"/>
          <w:szCs w:val="24"/>
          <w:lang w:bidi="en-US"/>
        </w:rPr>
        <w:t>re expected to represent each element in the population. This method help</w:t>
      </w:r>
      <w:r w:rsidR="008C0878" w:rsidRPr="00F16C88">
        <w:rPr>
          <w:rFonts w:ascii="Times New Roman" w:eastAsia="Times New Roman" w:hAnsi="Times New Roman" w:cs="Times New Roman"/>
          <w:sz w:val="24"/>
          <w:szCs w:val="24"/>
          <w:lang w:bidi="en-US"/>
        </w:rPr>
        <w:t>ed</w:t>
      </w:r>
      <w:r w:rsidRPr="00F16C88">
        <w:rPr>
          <w:rFonts w:ascii="Times New Roman" w:eastAsia="Times New Roman" w:hAnsi="Times New Roman" w:cs="Times New Roman"/>
          <w:sz w:val="24"/>
          <w:szCs w:val="24"/>
          <w:lang w:bidi="en-US"/>
        </w:rPr>
        <w:t xml:space="preserve"> in reducing on the costs of collecting and analyzing data.</w:t>
      </w:r>
    </w:p>
    <w:p w:rsidR="008C0878" w:rsidRPr="00F16C88" w:rsidRDefault="008C0878" w:rsidP="00F16C88">
      <w:pPr>
        <w:spacing w:line="360" w:lineRule="auto"/>
        <w:jc w:val="both"/>
        <w:rPr>
          <w:rFonts w:ascii="Times New Roman" w:eastAsia="Times New Roman" w:hAnsi="Times New Roman" w:cs="Times New Roman"/>
          <w:sz w:val="24"/>
          <w:szCs w:val="24"/>
          <w:lang w:bidi="en-US"/>
        </w:rPr>
      </w:pP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102" w:name="_Toc144483870"/>
      <w:r w:rsidRPr="00F16C88">
        <w:rPr>
          <w:rFonts w:ascii="Times New Roman" w:eastAsia="Calibri" w:hAnsi="Times New Roman" w:cs="Times New Roman"/>
          <w:color w:val="auto"/>
          <w:sz w:val="24"/>
          <w:szCs w:val="24"/>
        </w:rPr>
        <w:lastRenderedPageBreak/>
        <w:t>3.5 Data collection tools</w:t>
      </w:r>
      <w:bookmarkEnd w:id="102"/>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03" w:name="_Toc144483871"/>
      <w:r w:rsidRPr="00F16C88">
        <w:rPr>
          <w:rFonts w:ascii="Times New Roman" w:eastAsia="Calibri" w:hAnsi="Times New Roman" w:cs="Times New Roman"/>
          <w:color w:val="auto"/>
          <w:sz w:val="24"/>
          <w:szCs w:val="24"/>
        </w:rPr>
        <w:t>3.5.1 Questionnaire</w:t>
      </w:r>
      <w:bookmarkEnd w:id="103"/>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bCs/>
          <w:sz w:val="24"/>
          <w:szCs w:val="24"/>
        </w:rPr>
        <w:t>The researcher use</w:t>
      </w:r>
      <w:r w:rsidR="008C0878" w:rsidRPr="00F16C88">
        <w:rPr>
          <w:rFonts w:ascii="Times New Roman" w:eastAsia="Times New Roman" w:hAnsi="Times New Roman" w:cs="Times New Roman"/>
          <w:bCs/>
          <w:sz w:val="24"/>
          <w:szCs w:val="24"/>
        </w:rPr>
        <w:t>d</w:t>
      </w:r>
      <w:r w:rsidRPr="00F16C88">
        <w:rPr>
          <w:rFonts w:ascii="Times New Roman" w:eastAsia="Times New Roman" w:hAnsi="Times New Roman" w:cs="Times New Roman"/>
          <w:bCs/>
          <w:sz w:val="24"/>
          <w:szCs w:val="24"/>
        </w:rPr>
        <w:t xml:space="preserve"> both closed-ended and open-ended questionnaires in the stud</w:t>
      </w:r>
      <w:r w:rsidR="008C0878" w:rsidRPr="00F16C88">
        <w:rPr>
          <w:rFonts w:ascii="Times New Roman" w:eastAsia="Times New Roman" w:hAnsi="Times New Roman" w:cs="Times New Roman"/>
          <w:bCs/>
          <w:sz w:val="24"/>
          <w:szCs w:val="24"/>
        </w:rPr>
        <w:t>y. Closed-ended questions wer</w:t>
      </w:r>
      <w:r w:rsidRPr="00F16C88">
        <w:rPr>
          <w:rFonts w:ascii="Times New Roman" w:eastAsia="Times New Roman" w:hAnsi="Times New Roman" w:cs="Times New Roman"/>
          <w:bCs/>
          <w:sz w:val="24"/>
          <w:szCs w:val="24"/>
        </w:rPr>
        <w:t>e used because they are easy and quick to answer and because they help in improved consistence of the resp</w:t>
      </w:r>
      <w:r w:rsidR="008C0878" w:rsidRPr="00F16C88">
        <w:rPr>
          <w:rFonts w:ascii="Times New Roman" w:eastAsia="Times New Roman" w:hAnsi="Times New Roman" w:cs="Times New Roman"/>
          <w:bCs/>
          <w:sz w:val="24"/>
          <w:szCs w:val="24"/>
        </w:rPr>
        <w:t>onses. Open-ended questions were</w:t>
      </w:r>
      <w:r w:rsidRPr="00F16C88">
        <w:rPr>
          <w:rFonts w:ascii="Times New Roman" w:eastAsia="Times New Roman" w:hAnsi="Times New Roman" w:cs="Times New Roman"/>
          <w:bCs/>
          <w:sz w:val="24"/>
          <w:szCs w:val="24"/>
        </w:rPr>
        <w:t xml:space="preserve"> also used because they do not place any limits on the response which means th</w:t>
      </w:r>
      <w:r w:rsidR="008C0878" w:rsidRPr="00F16C88">
        <w:rPr>
          <w:rFonts w:ascii="Times New Roman" w:eastAsia="Times New Roman" w:hAnsi="Times New Roman" w:cs="Times New Roman"/>
          <w:bCs/>
          <w:sz w:val="24"/>
          <w:szCs w:val="24"/>
        </w:rPr>
        <w:t>at the survey respondents wer</w:t>
      </w:r>
      <w:r w:rsidRPr="00F16C88">
        <w:rPr>
          <w:rFonts w:ascii="Times New Roman" w:eastAsia="Times New Roman" w:hAnsi="Times New Roman" w:cs="Times New Roman"/>
          <w:bCs/>
          <w:sz w:val="24"/>
          <w:szCs w:val="24"/>
        </w:rPr>
        <w:t>e able to tell th</w:t>
      </w:r>
      <w:r w:rsidR="008C0878" w:rsidRPr="00F16C88">
        <w:rPr>
          <w:rFonts w:ascii="Times New Roman" w:eastAsia="Times New Roman" w:hAnsi="Times New Roman" w:cs="Times New Roman"/>
          <w:bCs/>
          <w:sz w:val="24"/>
          <w:szCs w:val="24"/>
        </w:rPr>
        <w:t>e researcher anything they felt wa</w:t>
      </w:r>
      <w:r w:rsidRPr="00F16C88">
        <w:rPr>
          <w:rFonts w:ascii="Times New Roman" w:eastAsia="Times New Roman" w:hAnsi="Times New Roman" w:cs="Times New Roman"/>
          <w:bCs/>
          <w:sz w:val="24"/>
          <w:szCs w:val="24"/>
        </w:rPr>
        <w:t>s relevant and anything they want</w:t>
      </w:r>
      <w:r w:rsidR="008C0878" w:rsidRPr="00F16C88">
        <w:rPr>
          <w:rFonts w:ascii="Times New Roman" w:eastAsia="Times New Roman" w:hAnsi="Times New Roman" w:cs="Times New Roman"/>
          <w:bCs/>
          <w:sz w:val="24"/>
          <w:szCs w:val="24"/>
        </w:rPr>
        <w:t>ed</w:t>
      </w:r>
      <w:r w:rsidRPr="00F16C88">
        <w:rPr>
          <w:rFonts w:ascii="Times New Roman" w:eastAsia="Times New Roman" w:hAnsi="Times New Roman" w:cs="Times New Roman"/>
          <w:bCs/>
          <w:sz w:val="24"/>
          <w:szCs w:val="24"/>
        </w:rPr>
        <w:t xml:space="preserve"> the researcher to</w:t>
      </w:r>
      <w:r w:rsidR="008C0878" w:rsidRPr="00F16C88">
        <w:rPr>
          <w:rFonts w:ascii="Times New Roman" w:eastAsia="Times New Roman" w:hAnsi="Times New Roman" w:cs="Times New Roman"/>
          <w:bCs/>
          <w:sz w:val="24"/>
          <w:szCs w:val="24"/>
        </w:rPr>
        <w:t xml:space="preserve"> know. The questionnaires wer</w:t>
      </w:r>
      <w:r w:rsidRPr="00F16C88">
        <w:rPr>
          <w:rFonts w:ascii="Times New Roman" w:eastAsia="Times New Roman" w:hAnsi="Times New Roman" w:cs="Times New Roman"/>
          <w:bCs/>
          <w:sz w:val="24"/>
          <w:szCs w:val="24"/>
        </w:rPr>
        <w:t>e administered to the employees of Century Bottling Company in the selected departments.</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rPr>
        <w:t xml:space="preserve">A five (5) </w:t>
      </w:r>
      <w:proofErr w:type="spellStart"/>
      <w:r w:rsidRPr="00F16C88">
        <w:rPr>
          <w:rFonts w:ascii="Times New Roman" w:eastAsia="Calibri" w:hAnsi="Times New Roman" w:cs="Times New Roman"/>
          <w:sz w:val="24"/>
          <w:szCs w:val="24"/>
        </w:rPr>
        <w:t>Likert</w:t>
      </w:r>
      <w:proofErr w:type="spellEnd"/>
      <w:r w:rsidRPr="00F16C88">
        <w:rPr>
          <w:rFonts w:ascii="Times New Roman" w:eastAsia="Calibri" w:hAnsi="Times New Roman" w:cs="Times New Roman"/>
          <w:sz w:val="24"/>
          <w:szCs w:val="24"/>
        </w:rPr>
        <w:t xml:space="preserve"> scale where; 5 (Strongly Agree), 4 (Agree), 3 (Not Sure), 2 (Disagree), 1 (Strongly Disagree) w</w:t>
      </w:r>
      <w:r w:rsidR="008C0878" w:rsidRPr="00F16C88">
        <w:rPr>
          <w:rFonts w:ascii="Times New Roman" w:eastAsia="Calibri" w:hAnsi="Times New Roman" w:cs="Times New Roman"/>
          <w:sz w:val="24"/>
          <w:szCs w:val="24"/>
        </w:rPr>
        <w:t>as</w:t>
      </w:r>
      <w:r w:rsidRPr="00F16C88">
        <w:rPr>
          <w:rFonts w:ascii="Times New Roman" w:eastAsia="Calibri" w:hAnsi="Times New Roman" w:cs="Times New Roman"/>
          <w:sz w:val="24"/>
          <w:szCs w:val="24"/>
        </w:rPr>
        <w:t xml:space="preserve"> used on the self-administered questionnaires</w:t>
      </w:r>
      <w:bookmarkStart w:id="104" w:name="_Toc464824818"/>
      <w:bookmarkStart w:id="105" w:name="_Toc473639379"/>
      <w:r w:rsidRPr="00F16C88">
        <w:rPr>
          <w:rFonts w:ascii="Times New Roman" w:eastAsia="Calibri" w:hAnsi="Times New Roman" w:cs="Times New Roman"/>
          <w:sz w:val="24"/>
          <w:szCs w:val="24"/>
        </w:rPr>
        <w:t>.</w:t>
      </w:r>
      <w:bookmarkEnd w:id="104"/>
      <w:bookmarkEnd w:id="105"/>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06" w:name="_Toc144483872"/>
      <w:r w:rsidRPr="00F16C88">
        <w:rPr>
          <w:rFonts w:ascii="Times New Roman" w:eastAsia="Calibri" w:hAnsi="Times New Roman" w:cs="Times New Roman"/>
          <w:color w:val="auto"/>
          <w:sz w:val="24"/>
          <w:szCs w:val="24"/>
        </w:rPr>
        <w:t>3.5.2 Interview Guide</w:t>
      </w:r>
      <w:bookmarkEnd w:id="106"/>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t>The interview</w:t>
      </w:r>
      <w:r w:rsidR="008C0878" w:rsidRPr="00F16C88">
        <w:rPr>
          <w:rFonts w:ascii="Times New Roman" w:eastAsia="Times New Roman" w:hAnsi="Times New Roman" w:cs="Times New Roman"/>
          <w:sz w:val="24"/>
          <w:szCs w:val="24"/>
        </w:rPr>
        <w:t xml:space="preserve"> guide on the other hand was</w:t>
      </w:r>
      <w:r w:rsidRPr="00F16C88">
        <w:rPr>
          <w:rFonts w:ascii="Times New Roman" w:eastAsia="Times New Roman" w:hAnsi="Times New Roman" w:cs="Times New Roman"/>
          <w:sz w:val="24"/>
          <w:szCs w:val="24"/>
        </w:rPr>
        <w:t xml:space="preserve"> used to obtain data from the key informants comprising mainly of </w:t>
      </w:r>
      <w:r w:rsidR="00A64A75" w:rsidRPr="00F16C88">
        <w:rPr>
          <w:rFonts w:ascii="Times New Roman" w:eastAsia="Calibri" w:hAnsi="Times New Roman" w:cs="Times New Roman"/>
          <w:sz w:val="24"/>
          <w:szCs w:val="24"/>
        </w:rPr>
        <w:t xml:space="preserve">the Managing Director, Procurement Manager and Officer plus the Stores and Finance Manager </w:t>
      </w:r>
      <w:r w:rsidRPr="00F16C88">
        <w:rPr>
          <w:rFonts w:ascii="Times New Roman" w:eastAsia="Times New Roman" w:hAnsi="Times New Roman" w:cs="Times New Roman"/>
          <w:sz w:val="24"/>
          <w:szCs w:val="24"/>
        </w:rPr>
        <w:t>of Century Bottling Company since they are the ones responsible for</w:t>
      </w:r>
      <w:r w:rsidRPr="00F16C88">
        <w:rPr>
          <w:rFonts w:ascii="Times New Roman" w:eastAsia="Calibri" w:hAnsi="Times New Roman" w:cs="Times New Roman"/>
          <w:sz w:val="24"/>
          <w:szCs w:val="24"/>
          <w:shd w:val="clear" w:color="auto" w:fill="FFFFFF"/>
        </w:rPr>
        <w:t xml:space="preserve"> putting in place</w:t>
      </w:r>
      <w:r w:rsidR="00A64A75" w:rsidRPr="00F16C88">
        <w:rPr>
          <w:rFonts w:ascii="Times New Roman" w:eastAsia="Calibri" w:hAnsi="Times New Roman" w:cs="Times New Roman"/>
          <w:sz w:val="24"/>
          <w:szCs w:val="24"/>
          <w:shd w:val="clear" w:color="auto" w:fill="FFFFFF"/>
        </w:rPr>
        <w:t xml:space="preserve"> supply chain integration in the bid to ensure supply chain visibility</w:t>
      </w:r>
      <w:r w:rsidRPr="00F16C88">
        <w:rPr>
          <w:rFonts w:ascii="Times New Roman" w:eastAsia="Times New Roman" w:hAnsi="Times New Roman" w:cs="Times New Roman"/>
          <w:sz w:val="24"/>
          <w:szCs w:val="24"/>
        </w:rPr>
        <w:t>. The interview guide comprise</w:t>
      </w:r>
      <w:r w:rsidR="008C0878" w:rsidRPr="00F16C88">
        <w:rPr>
          <w:rFonts w:ascii="Times New Roman" w:eastAsia="Times New Roman" w:hAnsi="Times New Roman" w:cs="Times New Roman"/>
          <w:sz w:val="24"/>
          <w:szCs w:val="24"/>
        </w:rPr>
        <w:t>d</w:t>
      </w:r>
      <w:r w:rsidRPr="00F16C88">
        <w:rPr>
          <w:rFonts w:ascii="Times New Roman" w:eastAsia="Times New Roman" w:hAnsi="Times New Roman" w:cs="Times New Roman"/>
          <w:sz w:val="24"/>
          <w:szCs w:val="24"/>
        </w:rPr>
        <w:t xml:space="preserve"> of semi structured questions which are meant to get an in-depth analysis from the respondents about the study. The use of the interview guide provide</w:t>
      </w:r>
      <w:r w:rsidR="008C0878" w:rsidRPr="00F16C88">
        <w:rPr>
          <w:rFonts w:ascii="Times New Roman" w:eastAsia="Times New Roman" w:hAnsi="Times New Roman" w:cs="Times New Roman"/>
          <w:sz w:val="24"/>
          <w:szCs w:val="24"/>
        </w:rPr>
        <w:t>d</w:t>
      </w:r>
      <w:r w:rsidRPr="00F16C88">
        <w:rPr>
          <w:rFonts w:ascii="Times New Roman" w:eastAsia="Times New Roman" w:hAnsi="Times New Roman" w:cs="Times New Roman"/>
          <w:sz w:val="24"/>
          <w:szCs w:val="24"/>
        </w:rPr>
        <w:t xml:space="preserve"> room for in depth analysis of the actual situation prevailing in the community. The information o</w:t>
      </w:r>
      <w:r w:rsidR="008C0878" w:rsidRPr="00F16C88">
        <w:rPr>
          <w:rFonts w:ascii="Times New Roman" w:eastAsia="Times New Roman" w:hAnsi="Times New Roman" w:cs="Times New Roman"/>
          <w:sz w:val="24"/>
          <w:szCs w:val="24"/>
        </w:rPr>
        <w:t>btained from this source was</w:t>
      </w:r>
      <w:r w:rsidRPr="00F16C88">
        <w:rPr>
          <w:rFonts w:ascii="Times New Roman" w:eastAsia="Times New Roman" w:hAnsi="Times New Roman" w:cs="Times New Roman"/>
          <w:sz w:val="24"/>
          <w:szCs w:val="24"/>
        </w:rPr>
        <w:t xml:space="preserve"> used for validation of that obtained from other primary sources.</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107" w:name="_Toc144483873"/>
      <w:r w:rsidRPr="00F16C88">
        <w:rPr>
          <w:rFonts w:ascii="Times New Roman" w:eastAsia="Calibri" w:hAnsi="Times New Roman" w:cs="Times New Roman"/>
          <w:color w:val="auto"/>
          <w:sz w:val="24"/>
          <w:szCs w:val="24"/>
        </w:rPr>
        <w:t>3.6 Data management and control</w:t>
      </w:r>
      <w:bookmarkEnd w:id="107"/>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08" w:name="_Toc144483874"/>
      <w:r w:rsidRPr="00F16C88">
        <w:rPr>
          <w:rFonts w:ascii="Times New Roman" w:eastAsia="Calibri" w:hAnsi="Times New Roman" w:cs="Times New Roman"/>
          <w:color w:val="auto"/>
          <w:sz w:val="24"/>
          <w:szCs w:val="24"/>
        </w:rPr>
        <w:t>3.6.1 Validity</w:t>
      </w:r>
      <w:bookmarkEnd w:id="108"/>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According to </w:t>
      </w:r>
      <w:proofErr w:type="spellStart"/>
      <w:r w:rsidRPr="00F16C88">
        <w:rPr>
          <w:rFonts w:ascii="Times New Roman" w:eastAsia="Calibri" w:hAnsi="Times New Roman" w:cs="Times New Roman"/>
          <w:sz w:val="24"/>
          <w:szCs w:val="24"/>
        </w:rPr>
        <w:t>Somekh</w:t>
      </w:r>
      <w:proofErr w:type="spellEnd"/>
      <w:r w:rsidRPr="00F16C88">
        <w:rPr>
          <w:rFonts w:ascii="Times New Roman" w:eastAsia="Calibri" w:hAnsi="Times New Roman" w:cs="Times New Roman"/>
          <w:sz w:val="24"/>
          <w:szCs w:val="24"/>
        </w:rPr>
        <w:t xml:space="preserve"> and Cathy (2005), validity is the degree by which the sample of test items represents the content the test is designed to measure. Validity of research instruments ensure scientific usefulness of the finding arising from data collection (Williams, 2016). The researcher also ensure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that</w:t>
      </w:r>
      <w:r w:rsidR="008C0878" w:rsidRPr="00F16C88">
        <w:rPr>
          <w:rFonts w:ascii="Times New Roman" w:eastAsia="Calibri" w:hAnsi="Times New Roman" w:cs="Times New Roman"/>
          <w:sz w:val="24"/>
          <w:szCs w:val="24"/>
        </w:rPr>
        <w:t xml:space="preserve"> right questions for the study we</w:t>
      </w:r>
      <w:r w:rsidRPr="00F16C88">
        <w:rPr>
          <w:rFonts w:ascii="Times New Roman" w:eastAsia="Calibri" w:hAnsi="Times New Roman" w:cs="Times New Roman"/>
          <w:sz w:val="24"/>
          <w:szCs w:val="24"/>
        </w:rPr>
        <w:t>re guided by the objectives and in addition compute content valid index. The researcher use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the following formula to establish validity of the research instruments as seen below.</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lastRenderedPageBreak/>
        <w:t xml:space="preserve">Content validity Index (CVI) = </w:t>
      </w:r>
      <w:r w:rsidRPr="00F16C88">
        <w:rPr>
          <w:rFonts w:ascii="Times New Roman" w:eastAsia="Calibri" w:hAnsi="Times New Roman" w:cs="Times New Roman"/>
          <w:sz w:val="24"/>
          <w:szCs w:val="24"/>
          <w:u w:val="single"/>
        </w:rPr>
        <w:t>Relevant items by all judges as suitable</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                                                        Total number of items judged.</w:t>
      </w:r>
    </w:p>
    <w:p w:rsidR="00830E95" w:rsidRPr="00F16C88" w:rsidRDefault="008C0878"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w:t>
      </w:r>
      <w:r w:rsidR="00830E95" w:rsidRPr="00F16C88">
        <w:rPr>
          <w:rFonts w:ascii="Times New Roman" w:eastAsia="Calibri" w:hAnsi="Times New Roman" w:cs="Times New Roman"/>
          <w:sz w:val="24"/>
          <w:szCs w:val="24"/>
        </w:rPr>
        <w:t xml:space="preserve">he CVI </w:t>
      </w:r>
      <w:r w:rsidRPr="00F16C88">
        <w:rPr>
          <w:rFonts w:ascii="Times New Roman" w:eastAsia="Calibri" w:hAnsi="Times New Roman" w:cs="Times New Roman"/>
          <w:sz w:val="24"/>
          <w:szCs w:val="24"/>
        </w:rPr>
        <w:t xml:space="preserve">was 0.81 which was </w:t>
      </w:r>
      <w:r w:rsidR="00830E95" w:rsidRPr="00F16C88">
        <w:rPr>
          <w:rFonts w:ascii="Times New Roman" w:eastAsia="Calibri" w:hAnsi="Times New Roman" w:cs="Times New Roman"/>
          <w:sz w:val="24"/>
          <w:szCs w:val="24"/>
        </w:rPr>
        <w:t>greater than the</w:t>
      </w:r>
      <w:r w:rsidRPr="00F16C88">
        <w:rPr>
          <w:rFonts w:ascii="Times New Roman" w:eastAsia="Calibri" w:hAnsi="Times New Roman" w:cs="Times New Roman"/>
          <w:sz w:val="24"/>
          <w:szCs w:val="24"/>
        </w:rPr>
        <w:t xml:space="preserve"> recommended 0.70 (Kent, 2001) hence implying that the questionnaire wa</w:t>
      </w:r>
      <w:r w:rsidR="00830E95" w:rsidRPr="00F16C88">
        <w:rPr>
          <w:rFonts w:ascii="Times New Roman" w:eastAsia="Calibri" w:hAnsi="Times New Roman" w:cs="Times New Roman"/>
          <w:sz w:val="24"/>
          <w:szCs w:val="24"/>
        </w:rPr>
        <w:t>s valid for data collection.</w:t>
      </w:r>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09" w:name="_Toc144483875"/>
      <w:r w:rsidRPr="00F16C88">
        <w:rPr>
          <w:rFonts w:ascii="Times New Roman" w:eastAsia="Calibri" w:hAnsi="Times New Roman" w:cs="Times New Roman"/>
          <w:color w:val="auto"/>
          <w:sz w:val="24"/>
          <w:szCs w:val="24"/>
        </w:rPr>
        <w:t>3.6.2 Reliability</w:t>
      </w:r>
      <w:bookmarkEnd w:id="109"/>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Reliability seeks to establish whether an assessment instrument gives the same results each time it is used in the same setting with the same type of subjects and thus it essentially means consistent or dependable results (</w:t>
      </w:r>
      <w:proofErr w:type="spellStart"/>
      <w:r w:rsidRPr="00F16C88">
        <w:rPr>
          <w:rFonts w:ascii="Times New Roman" w:eastAsia="Calibri" w:hAnsi="Times New Roman" w:cs="Times New Roman"/>
          <w:sz w:val="24"/>
          <w:szCs w:val="24"/>
        </w:rPr>
        <w:t>Wildemuth</w:t>
      </w:r>
      <w:proofErr w:type="spellEnd"/>
      <w:r w:rsidRPr="00F16C88">
        <w:rPr>
          <w:rFonts w:ascii="Times New Roman" w:eastAsia="Calibri" w:hAnsi="Times New Roman" w:cs="Times New Roman"/>
          <w:sz w:val="24"/>
          <w:szCs w:val="24"/>
        </w:rPr>
        <w:t>,</w:t>
      </w:r>
      <w:r w:rsidR="008C0878" w:rsidRPr="00F16C88">
        <w:rPr>
          <w:rFonts w:ascii="Times New Roman" w:eastAsia="Calibri" w:hAnsi="Times New Roman" w:cs="Times New Roman"/>
          <w:sz w:val="24"/>
          <w:szCs w:val="24"/>
        </w:rPr>
        <w:t xml:space="preserve"> 2016). </w:t>
      </w:r>
      <w:proofErr w:type="spellStart"/>
      <w:r w:rsidR="008C0878" w:rsidRPr="00F16C88">
        <w:rPr>
          <w:rFonts w:ascii="Times New Roman" w:eastAsia="Calibri" w:hAnsi="Times New Roman" w:cs="Times New Roman"/>
          <w:sz w:val="24"/>
          <w:szCs w:val="24"/>
        </w:rPr>
        <w:t>Cronbach’s</w:t>
      </w:r>
      <w:proofErr w:type="spellEnd"/>
      <w:r w:rsidR="008C0878" w:rsidRPr="00F16C88">
        <w:rPr>
          <w:rFonts w:ascii="Times New Roman" w:eastAsia="Calibri" w:hAnsi="Times New Roman" w:cs="Times New Roman"/>
          <w:sz w:val="24"/>
          <w:szCs w:val="24"/>
        </w:rPr>
        <w:t xml:space="preserve"> Alpha was</w:t>
      </w:r>
      <w:r w:rsidRPr="00F16C88">
        <w:rPr>
          <w:rFonts w:ascii="Times New Roman" w:eastAsia="Calibri" w:hAnsi="Times New Roman" w:cs="Times New Roman"/>
          <w:sz w:val="24"/>
          <w:szCs w:val="24"/>
        </w:rPr>
        <w:t xml:space="preserve"> used to establish the reliability of scores on a psychometric instrument. </w:t>
      </w:r>
      <w:proofErr w:type="spellStart"/>
      <w:r w:rsidRPr="00F16C88">
        <w:rPr>
          <w:rFonts w:ascii="Times New Roman" w:eastAsia="Calibri" w:hAnsi="Times New Roman" w:cs="Times New Roman"/>
          <w:sz w:val="24"/>
          <w:szCs w:val="24"/>
        </w:rPr>
        <w:t>Cronbach’s</w:t>
      </w:r>
      <w:proofErr w:type="spellEnd"/>
      <w:r w:rsidRPr="00F16C88">
        <w:rPr>
          <w:rFonts w:ascii="Times New Roman" w:eastAsia="Calibri" w:hAnsi="Times New Roman" w:cs="Times New Roman"/>
          <w:sz w:val="24"/>
          <w:szCs w:val="24"/>
        </w:rPr>
        <w:t xml:space="preserve"> Alpha determines the internal consistency (reliability) of test scores such that the more research item scores are in agreement with the total scores, the more reliable is the test (Kothari et al., 2017). The </w:t>
      </w:r>
      <w:proofErr w:type="spellStart"/>
      <w:r w:rsidRPr="00F16C88">
        <w:rPr>
          <w:rFonts w:ascii="Times New Roman" w:eastAsia="Calibri" w:hAnsi="Times New Roman" w:cs="Times New Roman"/>
          <w:sz w:val="24"/>
          <w:szCs w:val="24"/>
        </w:rPr>
        <w:t>Cronbach’s</w:t>
      </w:r>
      <w:proofErr w:type="spellEnd"/>
      <w:r w:rsidRPr="00F16C88">
        <w:rPr>
          <w:rFonts w:ascii="Times New Roman" w:eastAsia="Calibri" w:hAnsi="Times New Roman" w:cs="Times New Roman"/>
          <w:sz w:val="24"/>
          <w:szCs w:val="24"/>
        </w:rPr>
        <w:t xml:space="preserve"> Alpha Test of reliability was used to test the reliability of the constructs describing the variables of the study.</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110" w:name="_Toc144483876"/>
      <w:r w:rsidRPr="00F16C88">
        <w:rPr>
          <w:rFonts w:ascii="Times New Roman" w:eastAsia="Calibri" w:hAnsi="Times New Roman" w:cs="Times New Roman"/>
          <w:color w:val="auto"/>
          <w:sz w:val="24"/>
          <w:szCs w:val="24"/>
        </w:rPr>
        <w:t>3.7 Data Analysis</w:t>
      </w:r>
      <w:bookmarkEnd w:id="110"/>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11" w:name="_Toc144483877"/>
      <w:r w:rsidRPr="00F16C88">
        <w:rPr>
          <w:rFonts w:ascii="Times New Roman" w:eastAsia="Calibri" w:hAnsi="Times New Roman" w:cs="Times New Roman"/>
          <w:color w:val="auto"/>
          <w:sz w:val="24"/>
          <w:szCs w:val="24"/>
        </w:rPr>
        <w:t>3.7.1 Quantitative data analysis</w:t>
      </w:r>
      <w:bookmarkEnd w:id="111"/>
    </w:p>
    <w:p w:rsidR="00830E95" w:rsidRPr="00F16C88" w:rsidRDefault="008C0878" w:rsidP="00F16C88">
      <w:pPr>
        <w:spacing w:line="360" w:lineRule="auto"/>
        <w:jc w:val="both"/>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Data analysis was</w:t>
      </w:r>
      <w:r w:rsidR="00830E95" w:rsidRPr="00F16C88">
        <w:rPr>
          <w:rFonts w:ascii="Times New Roman" w:eastAsia="Calibri" w:hAnsi="Times New Roman" w:cs="Times New Roman"/>
          <w:sz w:val="24"/>
          <w:szCs w:val="24"/>
        </w:rPr>
        <w:t xml:space="preserve"> done with the aid of the package (SPSS) which besides being user friendly, is appropriate for handling the correlations between the variables plus regressions in</w:t>
      </w:r>
      <w:r w:rsidRPr="00F16C88">
        <w:rPr>
          <w:rFonts w:ascii="Times New Roman" w:eastAsia="Calibri" w:hAnsi="Times New Roman" w:cs="Times New Roman"/>
          <w:sz w:val="24"/>
          <w:szCs w:val="24"/>
        </w:rPr>
        <w:t xml:space="preserve"> the study. All variables wer</w:t>
      </w:r>
      <w:r w:rsidR="00830E95" w:rsidRPr="00F16C88">
        <w:rPr>
          <w:rFonts w:ascii="Times New Roman" w:eastAsia="Calibri" w:hAnsi="Times New Roman" w:cs="Times New Roman"/>
          <w:sz w:val="24"/>
          <w:szCs w:val="24"/>
        </w:rPr>
        <w:t>e assigned with names and coded for computer entry. S</w:t>
      </w:r>
      <w:r w:rsidRPr="00F16C88">
        <w:rPr>
          <w:rFonts w:ascii="Times New Roman" w:eastAsia="Calibri" w:hAnsi="Times New Roman" w:cs="Times New Roman"/>
          <w:sz w:val="24"/>
          <w:szCs w:val="24"/>
        </w:rPr>
        <w:t>econdly all the responses wer</w:t>
      </w:r>
      <w:r w:rsidR="00830E95" w:rsidRPr="00F16C88">
        <w:rPr>
          <w:rFonts w:ascii="Times New Roman" w:eastAsia="Calibri" w:hAnsi="Times New Roman" w:cs="Times New Roman"/>
          <w:sz w:val="24"/>
          <w:szCs w:val="24"/>
        </w:rPr>
        <w:t>e coded to facilitate computer data in-put. Thirdly, after data entr</w:t>
      </w:r>
      <w:r w:rsidRPr="00F16C88">
        <w:rPr>
          <w:rFonts w:ascii="Times New Roman" w:eastAsia="Calibri" w:hAnsi="Times New Roman" w:cs="Times New Roman"/>
          <w:sz w:val="24"/>
          <w:szCs w:val="24"/>
        </w:rPr>
        <w:t>y was</w:t>
      </w:r>
      <w:r w:rsidR="00830E95" w:rsidRPr="00F16C88">
        <w:rPr>
          <w:rFonts w:ascii="Times New Roman" w:eastAsia="Calibri" w:hAnsi="Times New Roman" w:cs="Times New Roman"/>
          <w:sz w:val="24"/>
          <w:szCs w:val="24"/>
        </w:rPr>
        <w:t xml:space="preserve"> completed,</w:t>
      </w:r>
      <w:r w:rsidRPr="00F16C88">
        <w:rPr>
          <w:rFonts w:ascii="Times New Roman" w:eastAsia="Calibri" w:hAnsi="Times New Roman" w:cs="Times New Roman"/>
          <w:sz w:val="24"/>
          <w:szCs w:val="24"/>
        </w:rPr>
        <w:t xml:space="preserve"> negatively worded scales wer</w:t>
      </w:r>
      <w:r w:rsidR="00830E95" w:rsidRPr="00F16C88">
        <w:rPr>
          <w:rFonts w:ascii="Times New Roman" w:eastAsia="Calibri" w:hAnsi="Times New Roman" w:cs="Times New Roman"/>
          <w:sz w:val="24"/>
          <w:szCs w:val="24"/>
        </w:rPr>
        <w:t xml:space="preserve">e recorded and assigned with new values. Fourthly, in order to get composite scores for items on </w:t>
      </w:r>
      <w:r w:rsidRPr="00F16C88">
        <w:rPr>
          <w:rFonts w:ascii="Times New Roman" w:eastAsia="Calibri" w:hAnsi="Times New Roman" w:cs="Times New Roman"/>
          <w:sz w:val="24"/>
          <w:szCs w:val="24"/>
        </w:rPr>
        <w:t>a scale, target variables wer</w:t>
      </w:r>
      <w:r w:rsidR="00830E95" w:rsidRPr="00F16C88">
        <w:rPr>
          <w:rFonts w:ascii="Times New Roman" w:eastAsia="Calibri" w:hAnsi="Times New Roman" w:cs="Times New Roman"/>
          <w:sz w:val="24"/>
          <w:szCs w:val="24"/>
        </w:rPr>
        <w:t>e</w:t>
      </w:r>
      <w:r w:rsidRPr="00F16C88">
        <w:rPr>
          <w:rFonts w:ascii="Times New Roman" w:eastAsia="Calibri" w:hAnsi="Times New Roman" w:cs="Times New Roman"/>
          <w:sz w:val="24"/>
          <w:szCs w:val="24"/>
        </w:rPr>
        <w:t xml:space="preserve"> computed. Fifthly, data was</w:t>
      </w:r>
      <w:r w:rsidR="00830E95" w:rsidRPr="00F16C88">
        <w:rPr>
          <w:rFonts w:ascii="Times New Roman" w:eastAsia="Calibri" w:hAnsi="Times New Roman" w:cs="Times New Roman"/>
          <w:sz w:val="24"/>
          <w:szCs w:val="24"/>
        </w:rPr>
        <w:t xml:space="preserve"> screened in order to minimize data entry error</w:t>
      </w:r>
      <w:r w:rsidRPr="00F16C88">
        <w:rPr>
          <w:rFonts w:ascii="Times New Roman" w:eastAsia="Calibri" w:hAnsi="Times New Roman" w:cs="Times New Roman"/>
          <w:sz w:val="24"/>
          <w:szCs w:val="24"/>
        </w:rPr>
        <w:t>s. Quantitative data was</w:t>
      </w:r>
      <w:r w:rsidR="00830E95" w:rsidRPr="00F16C88">
        <w:rPr>
          <w:rFonts w:ascii="Times New Roman" w:eastAsia="Calibri" w:hAnsi="Times New Roman" w:cs="Times New Roman"/>
          <w:sz w:val="24"/>
          <w:szCs w:val="24"/>
        </w:rPr>
        <w:t xml:space="preserve"> analyzed using descriptive statistics and Pearson Correlation to examine the relationship between the independent and the dependent variable in the study.</w:t>
      </w:r>
      <w:bookmarkStart w:id="112" w:name="_Toc535754947"/>
      <w:bookmarkStart w:id="113" w:name="_Toc531885324"/>
      <w:r w:rsidR="00830E95" w:rsidRPr="00F16C88">
        <w:rPr>
          <w:rFonts w:ascii="Times New Roman" w:eastAsia="Calibri" w:hAnsi="Times New Roman" w:cs="Times New Roman"/>
          <w:sz w:val="24"/>
          <w:szCs w:val="24"/>
        </w:rPr>
        <w:t xml:space="preserve"> </w:t>
      </w:r>
      <w:r w:rsidR="00830E95" w:rsidRPr="00F16C88">
        <w:rPr>
          <w:rFonts w:ascii="Times New Roman" w:eastAsia="Times New Roman" w:hAnsi="Times New Roman" w:cs="Times New Roman"/>
          <w:sz w:val="24"/>
          <w:szCs w:val="24"/>
        </w:rPr>
        <w:t>The correlation coefficient at all times takes a value between -1 and 1, with 1 or -1 indicating perfect correlation.</w:t>
      </w:r>
    </w:p>
    <w:p w:rsidR="008C0878" w:rsidRPr="00F16C88" w:rsidRDefault="008C0878" w:rsidP="00F16C88">
      <w:pPr>
        <w:spacing w:line="360" w:lineRule="auto"/>
        <w:jc w:val="both"/>
        <w:rPr>
          <w:rFonts w:ascii="Times New Roman" w:eastAsia="Times New Roman" w:hAnsi="Times New Roman" w:cs="Times New Roman"/>
          <w:sz w:val="24"/>
          <w:szCs w:val="24"/>
        </w:rPr>
      </w:pPr>
    </w:p>
    <w:p w:rsidR="00830E95" w:rsidRPr="00F16C88" w:rsidRDefault="00830E95" w:rsidP="00F16C88">
      <w:pPr>
        <w:pStyle w:val="Heading3"/>
        <w:spacing w:before="0" w:after="200" w:line="360" w:lineRule="auto"/>
        <w:jc w:val="both"/>
        <w:rPr>
          <w:rFonts w:ascii="Times New Roman" w:eastAsia="Calibri" w:hAnsi="Times New Roman" w:cs="Times New Roman"/>
          <w:color w:val="auto"/>
          <w:sz w:val="24"/>
          <w:szCs w:val="24"/>
        </w:rPr>
      </w:pPr>
      <w:bookmarkStart w:id="114" w:name="_Toc144483878"/>
      <w:r w:rsidRPr="00F16C88">
        <w:rPr>
          <w:rFonts w:ascii="Times New Roman" w:eastAsia="Calibri" w:hAnsi="Times New Roman" w:cs="Times New Roman"/>
          <w:color w:val="auto"/>
          <w:sz w:val="24"/>
          <w:szCs w:val="24"/>
        </w:rPr>
        <w:lastRenderedPageBreak/>
        <w:t>3.7.2 Analysis of qualitative data</w:t>
      </w:r>
      <w:bookmarkEnd w:id="112"/>
      <w:bookmarkEnd w:id="113"/>
      <w:bookmarkEnd w:id="114"/>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This involve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content analysis.</w:t>
      </w:r>
      <w:r w:rsidR="008C0878" w:rsidRPr="00F16C88">
        <w:rPr>
          <w:rFonts w:ascii="Times New Roman" w:eastAsia="Calibri" w:hAnsi="Times New Roman" w:cs="Times New Roman"/>
          <w:sz w:val="24"/>
          <w:szCs w:val="24"/>
        </w:rPr>
        <w:t xml:space="preserve"> Thus, qualitative data was </w:t>
      </w:r>
      <w:r w:rsidRPr="00F16C88">
        <w:rPr>
          <w:rFonts w:ascii="Times New Roman" w:eastAsia="Calibri" w:hAnsi="Times New Roman" w:cs="Times New Roman"/>
          <w:sz w:val="24"/>
          <w:szCs w:val="24"/>
        </w:rPr>
        <w:t>edited and reorganized into meaningful phrases. In other wo</w:t>
      </w:r>
      <w:r w:rsidR="008C0878" w:rsidRPr="00F16C88">
        <w:rPr>
          <w:rFonts w:ascii="Times New Roman" w:eastAsia="Calibri" w:hAnsi="Times New Roman" w:cs="Times New Roman"/>
          <w:sz w:val="24"/>
          <w:szCs w:val="24"/>
        </w:rPr>
        <w:t>rds, a thematic approach was</w:t>
      </w:r>
      <w:r w:rsidRPr="00F16C88">
        <w:rPr>
          <w:rFonts w:ascii="Times New Roman" w:eastAsia="Calibri" w:hAnsi="Times New Roman" w:cs="Times New Roman"/>
          <w:sz w:val="24"/>
          <w:szCs w:val="24"/>
        </w:rPr>
        <w:t xml:space="preserve"> used to analyze qualitative data where themes,</w:t>
      </w:r>
      <w:r w:rsidR="008C0878" w:rsidRPr="00F16C88">
        <w:rPr>
          <w:rFonts w:ascii="Times New Roman" w:eastAsia="Calibri" w:hAnsi="Times New Roman" w:cs="Times New Roman"/>
          <w:sz w:val="24"/>
          <w:szCs w:val="24"/>
        </w:rPr>
        <w:t xml:space="preserve"> categories and patterns were</w:t>
      </w:r>
      <w:r w:rsidRPr="00F16C88">
        <w:rPr>
          <w:rFonts w:ascii="Times New Roman" w:eastAsia="Calibri" w:hAnsi="Times New Roman" w:cs="Times New Roman"/>
          <w:sz w:val="24"/>
          <w:szCs w:val="24"/>
        </w:rPr>
        <w:t xml:space="preserve"> identified. The recurrent themes, which emerge</w:t>
      </w:r>
      <w:r w:rsidR="008C0878"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in relation to each guiding quest</w:t>
      </w:r>
      <w:r w:rsidR="008C0878" w:rsidRPr="00F16C88">
        <w:rPr>
          <w:rFonts w:ascii="Times New Roman" w:eastAsia="Calibri" w:hAnsi="Times New Roman" w:cs="Times New Roman"/>
          <w:sz w:val="24"/>
          <w:szCs w:val="24"/>
        </w:rPr>
        <w:t>ion from the interviews, were</w:t>
      </w:r>
      <w:r w:rsidRPr="00F16C88">
        <w:rPr>
          <w:rFonts w:ascii="Times New Roman" w:eastAsia="Calibri" w:hAnsi="Times New Roman" w:cs="Times New Roman"/>
          <w:sz w:val="24"/>
          <w:szCs w:val="24"/>
        </w:rPr>
        <w:t xml:space="preserve"> presented in the results, with selected direct quotations from participants presented as illustrations.</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115" w:name="_Toc144483879"/>
      <w:r w:rsidRPr="00F16C88">
        <w:rPr>
          <w:rFonts w:ascii="Times New Roman" w:eastAsia="Calibri" w:hAnsi="Times New Roman" w:cs="Times New Roman"/>
          <w:color w:val="auto"/>
          <w:sz w:val="24"/>
          <w:szCs w:val="24"/>
        </w:rPr>
        <w:t>3.8 Ethical Issues</w:t>
      </w:r>
      <w:bookmarkEnd w:id="115"/>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researcher obtain</w:t>
      </w:r>
      <w:r w:rsidR="008C0878"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an official letter from the </w:t>
      </w:r>
      <w:r w:rsidR="008C0878" w:rsidRPr="00F16C88">
        <w:rPr>
          <w:rFonts w:ascii="Times New Roman" w:eastAsia="Calibri" w:hAnsi="Times New Roman" w:cs="Times New Roman"/>
          <w:sz w:val="24"/>
          <w:szCs w:val="24"/>
        </w:rPr>
        <w:t xml:space="preserve">school </w:t>
      </w:r>
      <w:r w:rsidRPr="00F16C88">
        <w:rPr>
          <w:rFonts w:ascii="Times New Roman" w:eastAsia="Calibri" w:hAnsi="Times New Roman" w:cs="Times New Roman"/>
          <w:sz w:val="24"/>
          <w:szCs w:val="24"/>
        </w:rPr>
        <w:t>of business to introduce the researcher to case study.</w:t>
      </w:r>
    </w:p>
    <w:p w:rsidR="00830E95" w:rsidRPr="00F16C88" w:rsidRDefault="008C0878"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 researcher </w:t>
      </w:r>
      <w:r w:rsidR="00830E95" w:rsidRPr="00F16C88">
        <w:rPr>
          <w:rFonts w:ascii="Times New Roman" w:eastAsia="Calibri" w:hAnsi="Times New Roman" w:cs="Times New Roman"/>
          <w:sz w:val="24"/>
          <w:szCs w:val="24"/>
        </w:rPr>
        <w:t>provide</w:t>
      </w:r>
      <w:r w:rsidRPr="00F16C88">
        <w:rPr>
          <w:rFonts w:ascii="Times New Roman" w:eastAsia="Calibri" w:hAnsi="Times New Roman" w:cs="Times New Roman"/>
          <w:sz w:val="24"/>
          <w:szCs w:val="24"/>
        </w:rPr>
        <w:t>d</w:t>
      </w:r>
      <w:r w:rsidR="00830E95" w:rsidRPr="00F16C88">
        <w:rPr>
          <w:rFonts w:ascii="Times New Roman" w:eastAsia="Calibri" w:hAnsi="Times New Roman" w:cs="Times New Roman"/>
          <w:sz w:val="24"/>
          <w:szCs w:val="24"/>
        </w:rPr>
        <w:t xml:space="preserve"> assurance to the respondents that the findings </w:t>
      </w:r>
      <w:r w:rsidRPr="00F16C88">
        <w:rPr>
          <w:rFonts w:ascii="Times New Roman" w:eastAsia="Calibri" w:hAnsi="Times New Roman" w:cs="Times New Roman"/>
          <w:sz w:val="24"/>
          <w:szCs w:val="24"/>
        </w:rPr>
        <w:t xml:space="preserve">would </w:t>
      </w:r>
      <w:r w:rsidR="00830E95" w:rsidRPr="00F16C88">
        <w:rPr>
          <w:rFonts w:ascii="Times New Roman" w:eastAsia="Calibri" w:hAnsi="Times New Roman" w:cs="Times New Roman"/>
          <w:sz w:val="24"/>
          <w:szCs w:val="24"/>
        </w:rPr>
        <w:t>help them on how to benefit from better</w:t>
      </w:r>
      <w:r w:rsidR="00A00364" w:rsidRPr="00F16C88">
        <w:rPr>
          <w:rFonts w:ascii="Times New Roman" w:eastAsia="Calibri" w:hAnsi="Times New Roman" w:cs="Times New Roman"/>
          <w:sz w:val="24"/>
          <w:szCs w:val="24"/>
        </w:rPr>
        <w:t xml:space="preserve"> supply chain integration</w:t>
      </w:r>
      <w:r w:rsidR="00830E95" w:rsidRPr="00F16C88">
        <w:rPr>
          <w:rFonts w:ascii="Times New Roman" w:eastAsia="Calibri" w:hAnsi="Times New Roman" w:cs="Times New Roman"/>
          <w:sz w:val="24"/>
          <w:szCs w:val="24"/>
        </w:rPr>
        <w:t>.</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The researcher cite</w:t>
      </w:r>
      <w:r w:rsidR="00A00364"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all the sources she use</w:t>
      </w:r>
      <w:r w:rsidR="00A00364"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in the study either in the literature or appendices and also accessed data through official channels.</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 researcher </w:t>
      </w:r>
      <w:r w:rsidR="00A00364" w:rsidRPr="00F16C88">
        <w:rPr>
          <w:rFonts w:ascii="Times New Roman" w:eastAsia="Calibri" w:hAnsi="Times New Roman" w:cs="Times New Roman"/>
          <w:sz w:val="24"/>
          <w:szCs w:val="24"/>
        </w:rPr>
        <w:t xml:space="preserve">sought </w:t>
      </w:r>
      <w:r w:rsidRPr="00F16C88">
        <w:rPr>
          <w:rFonts w:ascii="Times New Roman" w:eastAsia="Calibri" w:hAnsi="Times New Roman" w:cs="Times New Roman"/>
          <w:sz w:val="24"/>
          <w:szCs w:val="24"/>
        </w:rPr>
        <w:t>approval and permission from authorities and obtain</w:t>
      </w:r>
      <w:r w:rsidR="00A00364"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consent from the respondents before proceeding to collect the field data.</w:t>
      </w:r>
    </w:p>
    <w:p w:rsidR="00830E95" w:rsidRPr="00F16C88" w:rsidRDefault="00830E95" w:rsidP="00F16C88">
      <w:pPr>
        <w:pStyle w:val="Heading2"/>
        <w:spacing w:before="0" w:after="200" w:line="360" w:lineRule="auto"/>
        <w:jc w:val="both"/>
        <w:rPr>
          <w:rFonts w:ascii="Times New Roman" w:eastAsia="Calibri" w:hAnsi="Times New Roman" w:cs="Times New Roman"/>
          <w:color w:val="auto"/>
          <w:sz w:val="24"/>
          <w:szCs w:val="24"/>
        </w:rPr>
      </w:pPr>
      <w:bookmarkStart w:id="116" w:name="_Toc144483880"/>
      <w:r w:rsidRPr="00F16C88">
        <w:rPr>
          <w:rFonts w:ascii="Times New Roman" w:eastAsia="Calibri" w:hAnsi="Times New Roman" w:cs="Times New Roman"/>
          <w:color w:val="auto"/>
          <w:sz w:val="24"/>
          <w:szCs w:val="24"/>
        </w:rPr>
        <w:t>3.9 Limitations of the Study</w:t>
      </w:r>
      <w:bookmarkEnd w:id="116"/>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During the study, the researcher </w:t>
      </w:r>
      <w:r w:rsidR="00A00364" w:rsidRPr="00F16C88">
        <w:rPr>
          <w:rFonts w:ascii="Times New Roman" w:eastAsia="Calibri" w:hAnsi="Times New Roman" w:cs="Times New Roman"/>
          <w:sz w:val="24"/>
          <w:szCs w:val="24"/>
        </w:rPr>
        <w:t xml:space="preserve">faced a </w:t>
      </w:r>
      <w:r w:rsidRPr="00F16C88">
        <w:rPr>
          <w:rFonts w:ascii="Times New Roman" w:eastAsia="Calibri" w:hAnsi="Times New Roman" w:cs="Times New Roman"/>
          <w:sz w:val="24"/>
          <w:szCs w:val="24"/>
        </w:rPr>
        <w:t>problem of not finding all respondents in the time of the study due to them being too busy with the organization wo</w:t>
      </w:r>
      <w:r w:rsidR="00A00364" w:rsidRPr="00F16C88">
        <w:rPr>
          <w:rFonts w:ascii="Times New Roman" w:eastAsia="Calibri" w:hAnsi="Times New Roman" w:cs="Times New Roman"/>
          <w:sz w:val="24"/>
          <w:szCs w:val="24"/>
        </w:rPr>
        <w:t>rk. The researcher however planned</w:t>
      </w:r>
      <w:r w:rsidRPr="00F16C88">
        <w:rPr>
          <w:rFonts w:ascii="Times New Roman" w:eastAsia="Calibri" w:hAnsi="Times New Roman" w:cs="Times New Roman"/>
          <w:sz w:val="24"/>
          <w:szCs w:val="24"/>
        </w:rPr>
        <w:t xml:space="preserve"> an appropriate time table with the top company managers that favorably suited all the respondents during the process of data collection for reliable and valid information.</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Most libraries </w:t>
      </w:r>
      <w:r w:rsidR="00A00364" w:rsidRPr="00F16C88">
        <w:rPr>
          <w:rFonts w:ascii="Times New Roman" w:eastAsia="Calibri" w:hAnsi="Times New Roman" w:cs="Times New Roman"/>
          <w:sz w:val="24"/>
          <w:szCs w:val="24"/>
        </w:rPr>
        <w:t xml:space="preserve">were </w:t>
      </w:r>
      <w:r w:rsidRPr="00F16C88">
        <w:rPr>
          <w:rFonts w:ascii="Times New Roman" w:eastAsia="Calibri" w:hAnsi="Times New Roman" w:cs="Times New Roman"/>
          <w:sz w:val="24"/>
          <w:szCs w:val="24"/>
        </w:rPr>
        <w:t xml:space="preserve">not able to get copies of old and new reports and government publications in time and therefore the researcher </w:t>
      </w:r>
      <w:r w:rsidR="00A00364" w:rsidRPr="00F16C88">
        <w:rPr>
          <w:rFonts w:ascii="Times New Roman" w:eastAsia="Calibri" w:hAnsi="Times New Roman" w:cs="Times New Roman"/>
          <w:sz w:val="24"/>
          <w:szCs w:val="24"/>
        </w:rPr>
        <w:t xml:space="preserve">was </w:t>
      </w:r>
      <w:r w:rsidRPr="00F16C88">
        <w:rPr>
          <w:rFonts w:ascii="Times New Roman" w:eastAsia="Calibri" w:hAnsi="Times New Roman" w:cs="Times New Roman"/>
          <w:sz w:val="24"/>
          <w:szCs w:val="24"/>
        </w:rPr>
        <w:t>limited to only old reports and boo</w:t>
      </w:r>
      <w:r w:rsidR="00A00364" w:rsidRPr="00F16C88">
        <w:rPr>
          <w:rFonts w:ascii="Times New Roman" w:eastAsia="Calibri" w:hAnsi="Times New Roman" w:cs="Times New Roman"/>
          <w:sz w:val="24"/>
          <w:szCs w:val="24"/>
        </w:rPr>
        <w:t>ks since the library books we</w:t>
      </w:r>
      <w:r w:rsidRPr="00F16C88">
        <w:rPr>
          <w:rFonts w:ascii="Times New Roman" w:eastAsia="Calibri" w:hAnsi="Times New Roman" w:cs="Times New Roman"/>
          <w:sz w:val="24"/>
          <w:szCs w:val="24"/>
        </w:rPr>
        <w:t>re not updated. The researcher help</w:t>
      </w:r>
      <w:r w:rsidR="00A00364"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in informing</w:t>
      </w:r>
      <w:r w:rsidR="00A00364" w:rsidRPr="00F16C88">
        <w:rPr>
          <w:rFonts w:ascii="Times New Roman" w:eastAsia="Calibri" w:hAnsi="Times New Roman" w:cs="Times New Roman"/>
          <w:sz w:val="24"/>
          <w:szCs w:val="24"/>
        </w:rPr>
        <w:t xml:space="preserve"> the libraries on where they could</w:t>
      </w:r>
      <w:r w:rsidRPr="00F16C88">
        <w:rPr>
          <w:rFonts w:ascii="Times New Roman" w:eastAsia="Calibri" w:hAnsi="Times New Roman" w:cs="Times New Roman"/>
          <w:sz w:val="24"/>
          <w:szCs w:val="24"/>
        </w:rPr>
        <w:t xml:space="preserve"> easily get copies of the articles.</w:t>
      </w:r>
    </w:p>
    <w:p w:rsidR="00830E95" w:rsidRPr="00F16C88" w:rsidRDefault="00830E95"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Most organizations fear that the material supplie</w:t>
      </w:r>
      <w:r w:rsidR="00A00364" w:rsidRPr="00F16C88">
        <w:rPr>
          <w:rFonts w:ascii="Times New Roman" w:eastAsia="Calibri" w:hAnsi="Times New Roman" w:cs="Times New Roman"/>
          <w:sz w:val="24"/>
          <w:szCs w:val="24"/>
        </w:rPr>
        <w:t>d by them to researchers would be</w:t>
      </w:r>
      <w:r w:rsidRPr="00F16C88">
        <w:rPr>
          <w:rFonts w:ascii="Times New Roman" w:eastAsia="Calibri" w:hAnsi="Times New Roman" w:cs="Times New Roman"/>
          <w:sz w:val="24"/>
          <w:szCs w:val="24"/>
        </w:rPr>
        <w:t xml:space="preserve"> misused and as such they are often reluctant to supply the needed information to researchers. There </w:t>
      </w:r>
      <w:r w:rsidR="00A00364" w:rsidRPr="00F16C88">
        <w:rPr>
          <w:rFonts w:ascii="Times New Roman" w:eastAsia="Calibri" w:hAnsi="Times New Roman" w:cs="Times New Roman"/>
          <w:sz w:val="24"/>
          <w:szCs w:val="24"/>
        </w:rPr>
        <w:t xml:space="preserve">was </w:t>
      </w:r>
      <w:r w:rsidRPr="00F16C88">
        <w:rPr>
          <w:rFonts w:ascii="Times New Roman" w:eastAsia="Calibri" w:hAnsi="Times New Roman" w:cs="Times New Roman"/>
          <w:sz w:val="24"/>
          <w:szCs w:val="24"/>
        </w:rPr>
        <w:t xml:space="preserve">need </w:t>
      </w:r>
      <w:r w:rsidRPr="00F16C88">
        <w:rPr>
          <w:rFonts w:ascii="Times New Roman" w:eastAsia="Calibri" w:hAnsi="Times New Roman" w:cs="Times New Roman"/>
          <w:sz w:val="24"/>
          <w:szCs w:val="24"/>
        </w:rPr>
        <w:lastRenderedPageBreak/>
        <w:t>to first of all generate the confidence that the information obtai</w:t>
      </w:r>
      <w:r w:rsidR="00A00364" w:rsidRPr="00F16C88">
        <w:rPr>
          <w:rFonts w:ascii="Times New Roman" w:eastAsia="Calibri" w:hAnsi="Times New Roman" w:cs="Times New Roman"/>
          <w:sz w:val="24"/>
          <w:szCs w:val="24"/>
        </w:rPr>
        <w:t xml:space="preserve">ned from the business unit would </w:t>
      </w:r>
      <w:r w:rsidRPr="00F16C88">
        <w:rPr>
          <w:rFonts w:ascii="Times New Roman" w:eastAsia="Calibri" w:hAnsi="Times New Roman" w:cs="Times New Roman"/>
          <w:sz w:val="24"/>
          <w:szCs w:val="24"/>
        </w:rPr>
        <w:t>not be misused. Some respondents also fear</w:t>
      </w:r>
      <w:r w:rsidR="00A00364"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or suspect</w:t>
      </w:r>
      <w:r w:rsidR="00A00364" w:rsidRPr="00F16C88">
        <w:rPr>
          <w:rFonts w:ascii="Times New Roman" w:eastAsia="Calibri" w:hAnsi="Times New Roman" w:cs="Times New Roman"/>
          <w:sz w:val="24"/>
          <w:szCs w:val="24"/>
        </w:rPr>
        <w:t>ed</w:t>
      </w:r>
      <w:r w:rsidRPr="00F16C88">
        <w:rPr>
          <w:rFonts w:ascii="Times New Roman" w:eastAsia="Calibri" w:hAnsi="Times New Roman" w:cs="Times New Roman"/>
          <w:sz w:val="24"/>
          <w:szCs w:val="24"/>
        </w:rPr>
        <w:t xml:space="preserve"> that the information they give</w:t>
      </w:r>
      <w:r w:rsidR="00A00364" w:rsidRPr="00F16C88">
        <w:rPr>
          <w:rFonts w:ascii="Times New Roman" w:eastAsia="Calibri" w:hAnsi="Times New Roman" w:cs="Times New Roman"/>
          <w:sz w:val="24"/>
          <w:szCs w:val="24"/>
        </w:rPr>
        <w:t>n out would</w:t>
      </w:r>
      <w:r w:rsidRPr="00F16C88">
        <w:rPr>
          <w:rFonts w:ascii="Times New Roman" w:eastAsia="Calibri" w:hAnsi="Times New Roman" w:cs="Times New Roman"/>
          <w:sz w:val="24"/>
          <w:szCs w:val="24"/>
        </w:rPr>
        <w:t xml:space="preserve"> be </w:t>
      </w:r>
      <w:r w:rsidR="00A00364" w:rsidRPr="00F16C88">
        <w:rPr>
          <w:rFonts w:ascii="Times New Roman" w:eastAsia="Calibri" w:hAnsi="Times New Roman" w:cs="Times New Roman"/>
          <w:sz w:val="24"/>
          <w:szCs w:val="24"/>
        </w:rPr>
        <w:t>used against them. This was</w:t>
      </w:r>
      <w:r w:rsidRPr="00F16C88">
        <w:rPr>
          <w:rFonts w:ascii="Times New Roman" w:eastAsia="Calibri" w:hAnsi="Times New Roman" w:cs="Times New Roman"/>
          <w:sz w:val="24"/>
          <w:szCs w:val="24"/>
        </w:rPr>
        <w:t xml:space="preserve"> overcome by the researcher first of all creating a good rapport with the respondents and convincing t</w:t>
      </w:r>
      <w:r w:rsidR="00A00364" w:rsidRPr="00F16C88">
        <w:rPr>
          <w:rFonts w:ascii="Times New Roman" w:eastAsia="Calibri" w:hAnsi="Times New Roman" w:cs="Times New Roman"/>
          <w:sz w:val="24"/>
          <w:szCs w:val="24"/>
        </w:rPr>
        <w:t>hem that the information would</w:t>
      </w:r>
      <w:r w:rsidRPr="00F16C88">
        <w:rPr>
          <w:rFonts w:ascii="Times New Roman" w:eastAsia="Calibri" w:hAnsi="Times New Roman" w:cs="Times New Roman"/>
          <w:sz w:val="24"/>
          <w:szCs w:val="24"/>
        </w:rPr>
        <w:t xml:space="preserve"> </w:t>
      </w:r>
      <w:proofErr w:type="gramStart"/>
      <w:r w:rsidRPr="00F16C88">
        <w:rPr>
          <w:rFonts w:ascii="Times New Roman" w:eastAsia="Calibri" w:hAnsi="Times New Roman" w:cs="Times New Roman"/>
          <w:sz w:val="24"/>
          <w:szCs w:val="24"/>
        </w:rPr>
        <w:t>treated</w:t>
      </w:r>
      <w:proofErr w:type="gramEnd"/>
      <w:r w:rsidRPr="00F16C88">
        <w:rPr>
          <w:rFonts w:ascii="Times New Roman" w:eastAsia="Calibri" w:hAnsi="Times New Roman" w:cs="Times New Roman"/>
          <w:sz w:val="24"/>
          <w:szCs w:val="24"/>
        </w:rPr>
        <w:t xml:space="preserve"> with all the confidentiality it deserves. The researcher also provide</w:t>
      </w:r>
      <w:r w:rsidR="00A00364" w:rsidRPr="00F16C88">
        <w:rPr>
          <w:rFonts w:ascii="Times New Roman" w:eastAsia="Calibri" w:hAnsi="Times New Roman" w:cs="Times New Roman"/>
          <w:sz w:val="24"/>
          <w:szCs w:val="24"/>
        </w:rPr>
        <w:t>d</w:t>
      </w:r>
      <w:r w:rsidRPr="00F16C88">
        <w:rPr>
          <w:rFonts w:ascii="Times New Roman" w:eastAsia="Calibri" w:hAnsi="Times New Roman" w:cs="Times New Roman"/>
          <w:sz w:val="24"/>
          <w:szCs w:val="24"/>
        </w:rPr>
        <w:t xml:space="preserve"> an authorization letter from the University to ensure confidentiality.</w:t>
      </w: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2002F2" w:rsidRPr="00F16C88" w:rsidRDefault="002002F2" w:rsidP="00F16C88">
      <w:pPr>
        <w:spacing w:line="360" w:lineRule="auto"/>
        <w:jc w:val="both"/>
        <w:rPr>
          <w:rFonts w:ascii="Times New Roman" w:eastAsia="Calibri" w:hAnsi="Times New Roman" w:cs="Times New Roman"/>
          <w:sz w:val="24"/>
          <w:szCs w:val="24"/>
        </w:rPr>
      </w:pPr>
    </w:p>
    <w:p w:rsidR="00CA6427" w:rsidRPr="00F16C88" w:rsidRDefault="00CA6427" w:rsidP="007038FE">
      <w:pPr>
        <w:pStyle w:val="Heading1"/>
        <w:spacing w:before="0" w:after="200" w:line="360" w:lineRule="auto"/>
        <w:jc w:val="center"/>
        <w:rPr>
          <w:rFonts w:ascii="Times New Roman" w:hAnsi="Times New Roman" w:cs="Times New Roman"/>
          <w:color w:val="auto"/>
          <w:sz w:val="24"/>
          <w:szCs w:val="24"/>
        </w:rPr>
      </w:pPr>
      <w:bookmarkStart w:id="117" w:name="_Toc406161639"/>
      <w:bookmarkStart w:id="118" w:name="_Toc406155424"/>
      <w:bookmarkStart w:id="119" w:name="_Toc482721344"/>
      <w:bookmarkStart w:id="120" w:name="_Toc115267733"/>
      <w:bookmarkStart w:id="121" w:name="_Toc144483881"/>
      <w:bookmarkStart w:id="122" w:name="_Toc406155425"/>
      <w:bookmarkStart w:id="123" w:name="_Toc406161640"/>
      <w:bookmarkStart w:id="124" w:name="_Toc512082030"/>
      <w:r w:rsidRPr="00F16C88">
        <w:rPr>
          <w:rFonts w:ascii="Times New Roman" w:eastAsia="Times New Roman" w:hAnsi="Times New Roman" w:cs="Times New Roman"/>
          <w:color w:val="auto"/>
          <w:sz w:val="24"/>
          <w:szCs w:val="24"/>
        </w:rPr>
        <w:lastRenderedPageBreak/>
        <w:t>CHAPTER F</w:t>
      </w:r>
      <w:bookmarkStart w:id="125" w:name="_Toc482721345"/>
      <w:bookmarkEnd w:id="117"/>
      <w:bookmarkEnd w:id="118"/>
      <w:bookmarkEnd w:id="119"/>
      <w:r w:rsidRPr="00F16C88">
        <w:rPr>
          <w:rFonts w:ascii="Times New Roman" w:eastAsia="Times New Roman" w:hAnsi="Times New Roman" w:cs="Times New Roman"/>
          <w:color w:val="auto"/>
          <w:sz w:val="24"/>
          <w:szCs w:val="24"/>
        </w:rPr>
        <w:t>OUR</w:t>
      </w:r>
      <w:bookmarkEnd w:id="120"/>
      <w:bookmarkEnd w:id="121"/>
    </w:p>
    <w:p w:rsidR="00CA6427" w:rsidRPr="00F16C88" w:rsidRDefault="00CA6427" w:rsidP="007038FE">
      <w:pPr>
        <w:pStyle w:val="Heading1"/>
        <w:spacing w:before="0" w:after="200" w:line="360" w:lineRule="auto"/>
        <w:jc w:val="center"/>
        <w:rPr>
          <w:rFonts w:ascii="Times New Roman" w:eastAsia="Calibri" w:hAnsi="Times New Roman" w:cs="Times New Roman"/>
          <w:color w:val="auto"/>
          <w:sz w:val="24"/>
          <w:szCs w:val="24"/>
        </w:rPr>
      </w:pPr>
      <w:bookmarkStart w:id="126" w:name="_Toc115267734"/>
      <w:bookmarkStart w:id="127" w:name="_Toc144483882"/>
      <w:r w:rsidRPr="00F16C88">
        <w:rPr>
          <w:rFonts w:ascii="Times New Roman" w:eastAsia="Times New Roman" w:hAnsi="Times New Roman" w:cs="Times New Roman"/>
          <w:color w:val="auto"/>
          <w:sz w:val="24"/>
          <w:szCs w:val="24"/>
        </w:rPr>
        <w:t xml:space="preserve">DATA </w:t>
      </w:r>
      <w:r w:rsidR="005B2A6E">
        <w:rPr>
          <w:rFonts w:ascii="Times New Roman" w:eastAsia="Times New Roman" w:hAnsi="Times New Roman" w:cs="Times New Roman"/>
          <w:color w:val="auto"/>
          <w:sz w:val="24"/>
          <w:szCs w:val="24"/>
        </w:rPr>
        <w:t xml:space="preserve">PRESENTATION AND </w:t>
      </w:r>
      <w:r w:rsidRPr="00F16C88">
        <w:rPr>
          <w:rFonts w:ascii="Times New Roman" w:eastAsia="Times New Roman" w:hAnsi="Times New Roman" w:cs="Times New Roman"/>
          <w:color w:val="auto"/>
          <w:sz w:val="24"/>
          <w:szCs w:val="24"/>
        </w:rPr>
        <w:t>INTERPRETATION</w:t>
      </w:r>
      <w:bookmarkStart w:id="128" w:name="_Toc406161641"/>
      <w:bookmarkStart w:id="129" w:name="_Toc406155426"/>
      <w:bookmarkStart w:id="130" w:name="_Toc482721346"/>
      <w:bookmarkEnd w:id="125"/>
      <w:bookmarkEnd w:id="126"/>
      <w:r w:rsidR="005B2A6E">
        <w:rPr>
          <w:rFonts w:ascii="Times New Roman" w:eastAsia="Times New Roman" w:hAnsi="Times New Roman" w:cs="Times New Roman"/>
          <w:color w:val="auto"/>
          <w:sz w:val="24"/>
          <w:szCs w:val="24"/>
        </w:rPr>
        <w:t xml:space="preserve"> OF FINDINGS</w:t>
      </w:r>
      <w:bookmarkEnd w:id="127"/>
    </w:p>
    <w:p w:rsidR="00CA6427" w:rsidRPr="00F16C88" w:rsidRDefault="00CA6427" w:rsidP="00F16C88">
      <w:pPr>
        <w:pStyle w:val="Heading2"/>
        <w:spacing w:before="0" w:after="200" w:line="360" w:lineRule="auto"/>
        <w:jc w:val="both"/>
        <w:rPr>
          <w:rFonts w:ascii="Times New Roman" w:eastAsia="Calibri" w:hAnsi="Times New Roman" w:cs="Times New Roman"/>
          <w:color w:val="auto"/>
          <w:sz w:val="24"/>
          <w:szCs w:val="24"/>
          <w:lang w:bidi="en-US"/>
        </w:rPr>
      </w:pPr>
      <w:bookmarkStart w:id="131" w:name="_Toc115267735"/>
      <w:bookmarkStart w:id="132" w:name="_Toc144483883"/>
      <w:bookmarkStart w:id="133" w:name="_Toc482721348"/>
      <w:bookmarkStart w:id="134" w:name="_Toc376715362"/>
      <w:bookmarkEnd w:id="128"/>
      <w:bookmarkEnd w:id="129"/>
      <w:bookmarkEnd w:id="130"/>
      <w:r w:rsidRPr="00F16C88">
        <w:rPr>
          <w:rFonts w:ascii="Times New Roman" w:eastAsia="Times New Roman" w:hAnsi="Times New Roman" w:cs="Times New Roman"/>
          <w:color w:val="auto"/>
          <w:sz w:val="24"/>
          <w:szCs w:val="24"/>
          <w:lang w:bidi="en-US"/>
        </w:rPr>
        <w:t>4.0 Introduction</w:t>
      </w:r>
      <w:bookmarkEnd w:id="131"/>
      <w:bookmarkEnd w:id="132"/>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u w:color="000000"/>
          <w:bdr w:val="nil"/>
          <w:lang w:bidi="en-US"/>
        </w:rPr>
        <w:t>This chapter presents and discusses the results of analysis that has been done to look at the specific objectives of the study and in relation to the reviewed literature. The study was cried out using questionnaires with 80 employees of</w:t>
      </w:r>
      <w:r w:rsidRPr="00F16C88">
        <w:rPr>
          <w:rFonts w:ascii="Times New Roman" w:eastAsia="Calibri" w:hAnsi="Times New Roman" w:cs="Times New Roman"/>
          <w:sz w:val="24"/>
          <w:szCs w:val="24"/>
        </w:rPr>
        <w:t xml:space="preserve"> Century Bottling Company (Coca Cola)</w:t>
      </w:r>
      <w:r w:rsidRPr="00F16C88">
        <w:rPr>
          <w:rFonts w:ascii="Times New Roman" w:eastAsia="Times New Roman" w:hAnsi="Times New Roman" w:cs="Times New Roman"/>
          <w:sz w:val="24"/>
          <w:szCs w:val="24"/>
          <w:u w:color="000000"/>
          <w:bdr w:val="nil"/>
          <w:lang w:bidi="en-US"/>
        </w:rPr>
        <w:t>. The findings are presented with the help of tables for purposes of clarity and interpretation.</w:t>
      </w:r>
    </w:p>
    <w:p w:rsidR="00CA6427" w:rsidRPr="00F16C88" w:rsidRDefault="00CA6427"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135" w:name="_Toc115267736"/>
      <w:bookmarkStart w:id="136" w:name="_Toc144483884"/>
      <w:r w:rsidRPr="00F16C88">
        <w:rPr>
          <w:rFonts w:ascii="Times New Roman" w:eastAsia="Times New Roman" w:hAnsi="Times New Roman" w:cs="Times New Roman"/>
          <w:color w:val="auto"/>
          <w:sz w:val="24"/>
          <w:szCs w:val="24"/>
          <w:lang w:bidi="en-US"/>
        </w:rPr>
        <w:t>4.1 Findings on demographic characteristics of respondents</w:t>
      </w:r>
      <w:bookmarkEnd w:id="135"/>
      <w:bookmarkEnd w:id="136"/>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This section presents the general background information about the respondents in relation to their gender, </w:t>
      </w:r>
      <w:r w:rsidRPr="00F16C88">
        <w:rPr>
          <w:rFonts w:ascii="Times New Roman" w:eastAsia="Times New Roman" w:hAnsi="Times New Roman" w:cs="Times New Roman"/>
          <w:spacing w:val="-2"/>
          <w:sz w:val="24"/>
          <w:szCs w:val="24"/>
          <w:lang w:bidi="en-US"/>
        </w:rPr>
        <w:t>age</w:t>
      </w:r>
      <w:r w:rsidRPr="00F16C88">
        <w:rPr>
          <w:rFonts w:ascii="Times New Roman" w:eastAsia="Times New Roman" w:hAnsi="Times New Roman" w:cs="Times New Roman"/>
          <w:sz w:val="24"/>
          <w:szCs w:val="24"/>
          <w:lang w:bidi="en-US"/>
        </w:rPr>
        <w:t>, highest level of education, department and period spent working with Century Bottling Company (Coca Cola) as shown in the table below;</w:t>
      </w:r>
      <w:bookmarkStart w:id="137" w:name="_Toc18406617"/>
      <w:bookmarkStart w:id="138" w:name="_Toc520739615"/>
      <w:bookmarkStart w:id="139" w:name="_Toc514163170"/>
    </w:p>
    <w:p w:rsidR="00CA6427" w:rsidRPr="007038FE" w:rsidRDefault="00BD5577" w:rsidP="00F16C88">
      <w:pPr>
        <w:pStyle w:val="Caption"/>
        <w:spacing w:line="360" w:lineRule="auto"/>
        <w:jc w:val="both"/>
        <w:rPr>
          <w:rFonts w:ascii="Times New Roman" w:eastAsia="Times New Roman" w:hAnsi="Times New Roman" w:cs="Times New Roman"/>
          <w:bCs w:val="0"/>
          <w:color w:val="auto"/>
          <w:sz w:val="24"/>
          <w:szCs w:val="24"/>
          <w:lang w:bidi="en-US"/>
        </w:rPr>
      </w:pPr>
      <w:bookmarkStart w:id="140" w:name="_Toc115267599"/>
      <w:bookmarkStart w:id="141" w:name="_Toc143253193"/>
      <w:r w:rsidRPr="007038FE">
        <w:rPr>
          <w:rFonts w:ascii="Times New Roman" w:hAnsi="Times New Roman" w:cs="Times New Roman"/>
          <w:color w:val="auto"/>
          <w:sz w:val="24"/>
          <w:szCs w:val="24"/>
        </w:rPr>
        <w:t xml:space="preserve">Table </w:t>
      </w:r>
      <w:r w:rsidRPr="007038FE">
        <w:rPr>
          <w:rFonts w:ascii="Times New Roman" w:hAnsi="Times New Roman" w:cs="Times New Roman"/>
          <w:color w:val="auto"/>
          <w:sz w:val="24"/>
          <w:szCs w:val="24"/>
        </w:rPr>
        <w:fldChar w:fldCharType="begin"/>
      </w:r>
      <w:r w:rsidRPr="007038FE">
        <w:rPr>
          <w:rFonts w:ascii="Times New Roman" w:hAnsi="Times New Roman" w:cs="Times New Roman"/>
          <w:color w:val="auto"/>
          <w:sz w:val="24"/>
          <w:szCs w:val="24"/>
        </w:rPr>
        <w:instrText xml:space="preserve"> SEQ Table \* ARABIC </w:instrText>
      </w:r>
      <w:r w:rsidRPr="007038FE">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2</w:t>
      </w:r>
      <w:r w:rsidRPr="007038FE">
        <w:rPr>
          <w:rFonts w:ascii="Times New Roman" w:hAnsi="Times New Roman" w:cs="Times New Roman"/>
          <w:color w:val="auto"/>
          <w:sz w:val="24"/>
          <w:szCs w:val="24"/>
        </w:rPr>
        <w:fldChar w:fldCharType="end"/>
      </w:r>
      <w:r w:rsidR="00CA6427" w:rsidRPr="007038FE">
        <w:rPr>
          <w:rFonts w:ascii="Times New Roman" w:eastAsia="Times New Roman" w:hAnsi="Times New Roman" w:cs="Times New Roman"/>
          <w:color w:val="auto"/>
          <w:sz w:val="24"/>
          <w:szCs w:val="24"/>
          <w:lang w:bidi="en-US"/>
        </w:rPr>
        <w:t>: Background Information about the respondents</w:t>
      </w:r>
      <w:bookmarkEnd w:id="137"/>
      <w:bookmarkEnd w:id="140"/>
      <w:bookmarkEnd w:id="141"/>
    </w:p>
    <w:tbl>
      <w:tblPr>
        <w:tblStyle w:val="TableGrid21"/>
        <w:tblW w:w="0" w:type="auto"/>
        <w:tblLook w:val="04A0" w:firstRow="1" w:lastRow="0" w:firstColumn="1" w:lastColumn="0" w:noHBand="0" w:noVBand="1"/>
      </w:tblPr>
      <w:tblGrid>
        <w:gridCol w:w="2448"/>
        <w:gridCol w:w="3510"/>
        <w:gridCol w:w="1800"/>
        <w:gridCol w:w="1818"/>
      </w:tblGrid>
      <w:tr w:rsidR="00CA6427" w:rsidRPr="00F16C88" w:rsidTr="00467BCE">
        <w:tc>
          <w:tcPr>
            <w:tcW w:w="2448"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Item</w:t>
            </w: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Description</w:t>
            </w:r>
          </w:p>
        </w:tc>
        <w:tc>
          <w:tcPr>
            <w:tcW w:w="1800" w:type="dxa"/>
          </w:tcPr>
          <w:p w:rsidR="00CA6427" w:rsidRPr="00F16C88" w:rsidRDefault="00CA6427"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Frequency</w:t>
            </w:r>
          </w:p>
        </w:tc>
        <w:tc>
          <w:tcPr>
            <w:tcW w:w="1818" w:type="dxa"/>
          </w:tcPr>
          <w:p w:rsidR="00CA6427" w:rsidRPr="00F16C88" w:rsidRDefault="00CA6427" w:rsidP="007038FE">
            <w:pPr>
              <w:spacing w:line="360" w:lineRule="auto"/>
              <w:jc w:val="center"/>
              <w:rPr>
                <w:rFonts w:ascii="Times New Roman" w:hAnsi="Times New Roman" w:cs="Times New Roman"/>
                <w:b/>
                <w:sz w:val="24"/>
                <w:szCs w:val="24"/>
              </w:rPr>
            </w:pPr>
            <w:r w:rsidRPr="00F16C88">
              <w:rPr>
                <w:rFonts w:ascii="Times New Roman" w:hAnsi="Times New Roman" w:cs="Times New Roman"/>
                <w:b/>
                <w:sz w:val="24"/>
                <w:szCs w:val="24"/>
              </w:rPr>
              <w:t>Percentage (%)</w:t>
            </w:r>
          </w:p>
        </w:tc>
      </w:tr>
      <w:tr w:rsidR="00CA6427" w:rsidRPr="00F16C88" w:rsidTr="00467BCE">
        <w:trPr>
          <w:trHeight w:val="165"/>
        </w:trPr>
        <w:tc>
          <w:tcPr>
            <w:tcW w:w="2448" w:type="dxa"/>
            <w:vMerge w:val="restart"/>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Gender</w:t>
            </w: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Male</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47</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58.7</w:t>
            </w:r>
          </w:p>
        </w:tc>
      </w:tr>
      <w:tr w:rsidR="00CA6427" w:rsidRPr="00F16C88" w:rsidTr="00467BCE">
        <w:trPr>
          <w:trHeight w:val="180"/>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Female</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33</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41.3</w:t>
            </w:r>
          </w:p>
        </w:tc>
      </w:tr>
      <w:tr w:rsidR="00CA6427" w:rsidRPr="00F16C88" w:rsidTr="00467BCE">
        <w:trPr>
          <w:trHeight w:val="22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1800"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80</w:t>
            </w:r>
          </w:p>
        </w:tc>
        <w:tc>
          <w:tcPr>
            <w:tcW w:w="1818"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100.0</w:t>
            </w:r>
          </w:p>
        </w:tc>
      </w:tr>
      <w:tr w:rsidR="00CA6427" w:rsidRPr="00F16C88" w:rsidTr="00467BCE">
        <w:trPr>
          <w:trHeight w:val="195"/>
        </w:trPr>
        <w:tc>
          <w:tcPr>
            <w:tcW w:w="2448" w:type="dxa"/>
            <w:vMerge w:val="restart"/>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Age bracket</w:t>
            </w: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21-30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38</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47.5</w:t>
            </w:r>
          </w:p>
        </w:tc>
      </w:tr>
      <w:tr w:rsidR="00CA6427" w:rsidRPr="00F16C88" w:rsidTr="00467BCE">
        <w:trPr>
          <w:trHeight w:val="22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31-40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30</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37.5</w:t>
            </w:r>
          </w:p>
        </w:tc>
      </w:tr>
      <w:tr w:rsidR="00CA6427" w:rsidRPr="00F16C88" w:rsidTr="00467BCE">
        <w:trPr>
          <w:trHeight w:val="22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41-50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12</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15.0</w:t>
            </w:r>
          </w:p>
        </w:tc>
      </w:tr>
      <w:tr w:rsidR="00CA6427" w:rsidRPr="00F16C88" w:rsidTr="00467BCE">
        <w:trPr>
          <w:trHeight w:val="174"/>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1800"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80</w:t>
            </w:r>
          </w:p>
        </w:tc>
        <w:tc>
          <w:tcPr>
            <w:tcW w:w="1818"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100.0</w:t>
            </w:r>
          </w:p>
        </w:tc>
      </w:tr>
      <w:tr w:rsidR="00CA6427" w:rsidRPr="00F16C88" w:rsidTr="00467BCE">
        <w:trPr>
          <w:trHeight w:val="165"/>
        </w:trPr>
        <w:tc>
          <w:tcPr>
            <w:tcW w:w="2448" w:type="dxa"/>
            <w:vMerge w:val="restart"/>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Level of education</w:t>
            </w: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Diploma</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16</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20.0</w:t>
            </w:r>
          </w:p>
        </w:tc>
      </w:tr>
      <w:tr w:rsidR="00CA6427" w:rsidRPr="00F16C88" w:rsidTr="00467BCE">
        <w:trPr>
          <w:trHeight w:val="25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Bachelor’s degree</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34</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42.5</w:t>
            </w:r>
          </w:p>
        </w:tc>
      </w:tr>
      <w:tr w:rsidR="00CA6427" w:rsidRPr="00F16C88" w:rsidTr="00467BCE">
        <w:trPr>
          <w:trHeight w:val="25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Master’s degree</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5</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6.2</w:t>
            </w:r>
          </w:p>
        </w:tc>
      </w:tr>
      <w:tr w:rsidR="00CA6427" w:rsidRPr="00F16C88" w:rsidTr="00467BCE">
        <w:trPr>
          <w:trHeight w:val="25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Others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25</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31.3</w:t>
            </w:r>
          </w:p>
        </w:tc>
      </w:tr>
      <w:tr w:rsidR="00CA6427" w:rsidRPr="00F16C88" w:rsidTr="00467BCE">
        <w:trPr>
          <w:trHeight w:val="144"/>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1800"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80</w:t>
            </w:r>
          </w:p>
        </w:tc>
        <w:tc>
          <w:tcPr>
            <w:tcW w:w="1818"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100.0</w:t>
            </w:r>
          </w:p>
        </w:tc>
      </w:tr>
      <w:tr w:rsidR="00CA6427" w:rsidRPr="00F16C88" w:rsidTr="00467BCE">
        <w:trPr>
          <w:trHeight w:val="165"/>
        </w:trPr>
        <w:tc>
          <w:tcPr>
            <w:tcW w:w="2448" w:type="dxa"/>
            <w:vMerge w:val="restart"/>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Departments</w:t>
            </w: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Administration/ HRM</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8</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10.0</w:t>
            </w:r>
          </w:p>
        </w:tc>
      </w:tr>
      <w:tr w:rsidR="00CA6427" w:rsidRPr="00F16C88" w:rsidTr="00467BCE">
        <w:trPr>
          <w:trHeight w:val="16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Procurement &amp; Logistics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20</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25.0</w:t>
            </w:r>
          </w:p>
        </w:tc>
      </w:tr>
      <w:tr w:rsidR="00CA6427" w:rsidRPr="00F16C88" w:rsidTr="00467BCE">
        <w:trPr>
          <w:trHeight w:val="210"/>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Accounts &amp; Finance</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12</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15.0</w:t>
            </w:r>
          </w:p>
        </w:tc>
      </w:tr>
      <w:tr w:rsidR="00CA6427" w:rsidRPr="00F16C88" w:rsidTr="00467BCE">
        <w:trPr>
          <w:trHeight w:val="210"/>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Sales &amp; Marketing</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16</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20.0</w:t>
            </w:r>
          </w:p>
        </w:tc>
      </w:tr>
      <w:tr w:rsidR="00CA6427" w:rsidRPr="00F16C88" w:rsidTr="00467BCE">
        <w:trPr>
          <w:trHeight w:val="210"/>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Operations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24</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30.0</w:t>
            </w:r>
          </w:p>
        </w:tc>
      </w:tr>
      <w:tr w:rsidR="00CA6427" w:rsidRPr="00F16C88" w:rsidTr="00467BCE">
        <w:trPr>
          <w:trHeight w:val="204"/>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1800"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80</w:t>
            </w:r>
          </w:p>
        </w:tc>
        <w:tc>
          <w:tcPr>
            <w:tcW w:w="1818"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100.0</w:t>
            </w:r>
          </w:p>
        </w:tc>
      </w:tr>
      <w:tr w:rsidR="00CA6427" w:rsidRPr="00F16C88" w:rsidTr="00467BCE">
        <w:trPr>
          <w:trHeight w:val="165"/>
        </w:trPr>
        <w:tc>
          <w:tcPr>
            <w:tcW w:w="2448" w:type="dxa"/>
            <w:vMerge w:val="restart"/>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Period spent working</w:t>
            </w: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1-5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32</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40.0</w:t>
            </w:r>
          </w:p>
        </w:tc>
      </w:tr>
      <w:tr w:rsidR="00CA6427" w:rsidRPr="00F16C88" w:rsidTr="00467BCE">
        <w:trPr>
          <w:trHeight w:val="195"/>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6-10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37</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46.3</w:t>
            </w:r>
          </w:p>
        </w:tc>
      </w:tr>
      <w:tr w:rsidR="00CA6427" w:rsidRPr="00F16C88" w:rsidTr="00467BCE">
        <w:trPr>
          <w:trHeight w:val="210"/>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sz w:val="24"/>
                <w:szCs w:val="24"/>
              </w:rPr>
            </w:pPr>
            <w:r w:rsidRPr="00F16C88">
              <w:rPr>
                <w:rFonts w:ascii="Times New Roman" w:hAnsi="Times New Roman" w:cs="Times New Roman"/>
                <w:sz w:val="24"/>
                <w:szCs w:val="24"/>
              </w:rPr>
              <w:t>Above 10 years</w:t>
            </w:r>
          </w:p>
        </w:tc>
        <w:tc>
          <w:tcPr>
            <w:tcW w:w="1800"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11</w:t>
            </w:r>
          </w:p>
        </w:tc>
        <w:tc>
          <w:tcPr>
            <w:tcW w:w="1818" w:type="dxa"/>
          </w:tcPr>
          <w:p w:rsidR="00CA6427" w:rsidRPr="00F16C88" w:rsidRDefault="00CA6427" w:rsidP="007038FE">
            <w:pPr>
              <w:spacing w:line="360" w:lineRule="auto"/>
              <w:jc w:val="right"/>
              <w:rPr>
                <w:rFonts w:ascii="Times New Roman" w:hAnsi="Times New Roman" w:cs="Times New Roman"/>
                <w:sz w:val="24"/>
                <w:szCs w:val="24"/>
              </w:rPr>
            </w:pPr>
            <w:r w:rsidRPr="00F16C88">
              <w:rPr>
                <w:rFonts w:ascii="Times New Roman" w:hAnsi="Times New Roman" w:cs="Times New Roman"/>
                <w:sz w:val="24"/>
                <w:szCs w:val="24"/>
              </w:rPr>
              <w:t>13.7</w:t>
            </w:r>
          </w:p>
        </w:tc>
      </w:tr>
      <w:tr w:rsidR="00CA6427" w:rsidRPr="00F16C88" w:rsidTr="00467BCE">
        <w:trPr>
          <w:trHeight w:val="204"/>
        </w:trPr>
        <w:tc>
          <w:tcPr>
            <w:tcW w:w="2448" w:type="dxa"/>
            <w:vMerge/>
          </w:tcPr>
          <w:p w:rsidR="00CA6427" w:rsidRPr="00F16C88" w:rsidRDefault="00CA6427" w:rsidP="00F16C88">
            <w:pPr>
              <w:spacing w:line="360" w:lineRule="auto"/>
              <w:jc w:val="both"/>
              <w:rPr>
                <w:rFonts w:ascii="Times New Roman" w:hAnsi="Times New Roman" w:cs="Times New Roman"/>
                <w:sz w:val="24"/>
                <w:szCs w:val="24"/>
              </w:rPr>
            </w:pPr>
          </w:p>
        </w:tc>
        <w:tc>
          <w:tcPr>
            <w:tcW w:w="3510" w:type="dxa"/>
          </w:tcPr>
          <w:p w:rsidR="00CA6427" w:rsidRPr="00F16C88" w:rsidRDefault="00CA6427" w:rsidP="00F16C88">
            <w:pPr>
              <w:spacing w:line="360" w:lineRule="auto"/>
              <w:jc w:val="both"/>
              <w:rPr>
                <w:rFonts w:ascii="Times New Roman" w:hAnsi="Times New Roman" w:cs="Times New Roman"/>
                <w:b/>
                <w:sz w:val="24"/>
                <w:szCs w:val="24"/>
              </w:rPr>
            </w:pPr>
            <w:r w:rsidRPr="00F16C88">
              <w:rPr>
                <w:rFonts w:ascii="Times New Roman" w:hAnsi="Times New Roman" w:cs="Times New Roman"/>
                <w:b/>
                <w:sz w:val="24"/>
                <w:szCs w:val="24"/>
              </w:rPr>
              <w:t>Total</w:t>
            </w:r>
          </w:p>
        </w:tc>
        <w:tc>
          <w:tcPr>
            <w:tcW w:w="1800"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80</w:t>
            </w:r>
          </w:p>
        </w:tc>
        <w:tc>
          <w:tcPr>
            <w:tcW w:w="1818" w:type="dxa"/>
          </w:tcPr>
          <w:p w:rsidR="00CA6427" w:rsidRPr="00F16C88" w:rsidRDefault="00CA6427" w:rsidP="007038FE">
            <w:pPr>
              <w:spacing w:line="360" w:lineRule="auto"/>
              <w:jc w:val="right"/>
              <w:rPr>
                <w:rFonts w:ascii="Times New Roman" w:hAnsi="Times New Roman" w:cs="Times New Roman"/>
                <w:b/>
                <w:sz w:val="24"/>
                <w:szCs w:val="24"/>
              </w:rPr>
            </w:pPr>
            <w:r w:rsidRPr="00F16C88">
              <w:rPr>
                <w:rFonts w:ascii="Times New Roman" w:hAnsi="Times New Roman" w:cs="Times New Roman"/>
                <w:b/>
                <w:sz w:val="24"/>
                <w:szCs w:val="24"/>
              </w:rPr>
              <w:t>100.0</w:t>
            </w:r>
          </w:p>
        </w:tc>
      </w:tr>
    </w:tbl>
    <w:p w:rsidR="00CA6427" w:rsidRPr="00F16C88" w:rsidRDefault="00CA6427" w:rsidP="00F16C88">
      <w:pPr>
        <w:spacing w:line="360" w:lineRule="auto"/>
        <w:jc w:val="both"/>
        <w:rPr>
          <w:rFonts w:ascii="Times New Roman" w:eastAsia="Calibri" w:hAnsi="Times New Roman" w:cs="Times New Roman"/>
          <w:sz w:val="24"/>
          <w:szCs w:val="24"/>
          <w:lang w:bidi="en-US"/>
        </w:rPr>
      </w:pPr>
      <w:r w:rsidRPr="00F16C88">
        <w:rPr>
          <w:rFonts w:ascii="Times New Roman" w:eastAsia="Times New Roman" w:hAnsi="Times New Roman" w:cs="Times New Roman"/>
          <w:b/>
          <w:iCs/>
          <w:sz w:val="24"/>
          <w:szCs w:val="24"/>
          <w:lang w:bidi="en-US"/>
        </w:rPr>
        <w:t>Source</w:t>
      </w:r>
      <w:r w:rsidRPr="00F16C88">
        <w:rPr>
          <w:rFonts w:ascii="Times New Roman" w:eastAsia="Times New Roman" w:hAnsi="Times New Roman" w:cs="Times New Roman"/>
          <w:iCs/>
          <w:sz w:val="24"/>
          <w:szCs w:val="24"/>
          <w:lang w:bidi="en-US"/>
        </w:rPr>
        <w:t xml:space="preserve">: </w:t>
      </w:r>
      <w:r w:rsidRPr="00F16C88">
        <w:rPr>
          <w:rFonts w:ascii="Times New Roman" w:eastAsia="Times New Roman" w:hAnsi="Times New Roman" w:cs="Times New Roman"/>
          <w:i/>
          <w:iCs/>
          <w:sz w:val="24"/>
          <w:szCs w:val="24"/>
          <w:lang w:bidi="en-US"/>
        </w:rPr>
        <w:t>Primary data</w:t>
      </w:r>
    </w:p>
    <w:p w:rsidR="00CA6427" w:rsidRPr="00F16C88" w:rsidRDefault="00CA6427" w:rsidP="00F16C88">
      <w:pPr>
        <w:spacing w:line="360" w:lineRule="auto"/>
        <w:jc w:val="both"/>
        <w:rPr>
          <w:rFonts w:ascii="Times New Roman" w:eastAsia="Times New Roman" w:hAnsi="Times New Roman" w:cs="Times New Roman"/>
          <w:iCs/>
          <w:sz w:val="24"/>
          <w:szCs w:val="24"/>
          <w:lang w:bidi="en-US"/>
        </w:rPr>
      </w:pPr>
      <w:bookmarkStart w:id="142" w:name="_Toc523826613"/>
      <w:bookmarkStart w:id="143" w:name="_Toc523826612"/>
      <w:r w:rsidRPr="00F16C88">
        <w:rPr>
          <w:rFonts w:ascii="Times New Roman" w:eastAsia="Times New Roman" w:hAnsi="Times New Roman" w:cs="Times New Roman"/>
          <w:iCs/>
          <w:sz w:val="24"/>
          <w:szCs w:val="24"/>
          <w:lang w:bidi="en-US"/>
        </w:rPr>
        <w:t>Table 2 above shows that majority of the questionnaires were filled by males represented by 58.7% and the rest were females represented by 41.3% and therefore, there were more male respondents than female respondents in this survey. However, the inclusion of both male and female in the survey was to get a balance view of responses from different people in the company concerning the topic under study.</w:t>
      </w:r>
    </w:p>
    <w:p w:rsidR="00CA6427" w:rsidRPr="00F16C88" w:rsidRDefault="00CA6427" w:rsidP="00F16C88">
      <w:pPr>
        <w:spacing w:line="360" w:lineRule="auto"/>
        <w:jc w:val="both"/>
        <w:rPr>
          <w:rFonts w:ascii="Times New Roman" w:eastAsia="Calibri" w:hAnsi="Times New Roman" w:cs="Times New Roman"/>
          <w:sz w:val="24"/>
          <w:szCs w:val="24"/>
          <w:lang w:bidi="en-US"/>
        </w:rPr>
      </w:pPr>
      <w:r w:rsidRPr="00F16C88">
        <w:rPr>
          <w:rFonts w:ascii="Times New Roman" w:eastAsia="Calibri" w:hAnsi="Times New Roman" w:cs="Times New Roman"/>
          <w:sz w:val="24"/>
          <w:szCs w:val="24"/>
          <w:lang w:bidi="en-US"/>
        </w:rPr>
        <w:t xml:space="preserve">The table above shows that </w:t>
      </w:r>
      <w:r w:rsidRPr="00F16C88">
        <w:rPr>
          <w:rFonts w:ascii="Times New Roman" w:eastAsia="Times New Roman" w:hAnsi="Times New Roman" w:cs="Times New Roman"/>
          <w:iCs/>
          <w:sz w:val="24"/>
          <w:szCs w:val="24"/>
          <w:lang w:bidi="en-US"/>
        </w:rPr>
        <w:t xml:space="preserve">47.5% of the respondents are between 21-30 years, followed by those with 31-40 years represented by 37.5%, whereas those who are between 41-50 years were represented by 15%. </w:t>
      </w:r>
      <w:bookmarkEnd w:id="142"/>
      <w:r w:rsidRPr="00F16C88">
        <w:rPr>
          <w:rFonts w:ascii="Times New Roman" w:eastAsia="Times New Roman" w:hAnsi="Times New Roman" w:cs="Times New Roman"/>
          <w:iCs/>
          <w:sz w:val="24"/>
          <w:szCs w:val="24"/>
          <w:lang w:bidi="en-US"/>
        </w:rPr>
        <w:t>This therefore implies that there was no age discrimination since information was gotten from people with different age groups.</w:t>
      </w:r>
    </w:p>
    <w:p w:rsidR="00CA6427" w:rsidRPr="00F16C88" w:rsidRDefault="00CA6427" w:rsidP="00F16C88">
      <w:pPr>
        <w:spacing w:line="360" w:lineRule="auto"/>
        <w:jc w:val="both"/>
        <w:rPr>
          <w:rFonts w:ascii="Times New Roman" w:eastAsia="Calibri" w:hAnsi="Times New Roman" w:cs="Times New Roman"/>
          <w:sz w:val="24"/>
          <w:szCs w:val="24"/>
          <w:lang w:bidi="en-US"/>
        </w:rPr>
      </w:pPr>
      <w:r w:rsidRPr="00F16C88">
        <w:rPr>
          <w:rFonts w:ascii="Times New Roman" w:eastAsia="Calibri" w:hAnsi="Times New Roman" w:cs="Times New Roman"/>
          <w:sz w:val="24"/>
          <w:szCs w:val="24"/>
          <w:lang w:bidi="en-US"/>
        </w:rPr>
        <w:t xml:space="preserve">Furthermore, the table above indicates that </w:t>
      </w:r>
      <w:bookmarkEnd w:id="138"/>
      <w:bookmarkEnd w:id="139"/>
      <w:bookmarkEnd w:id="143"/>
      <w:r w:rsidRPr="00F16C88">
        <w:rPr>
          <w:rFonts w:ascii="Times New Roman" w:eastAsia="Calibri" w:hAnsi="Times New Roman" w:cs="Times New Roman"/>
          <w:sz w:val="24"/>
          <w:szCs w:val="24"/>
          <w:lang w:bidi="en-US"/>
        </w:rPr>
        <w:t xml:space="preserve">majority of respondents represented by 30% are from the operations department, </w:t>
      </w:r>
      <w:r w:rsidRPr="00F16C88">
        <w:rPr>
          <w:rFonts w:ascii="Times New Roman" w:eastAsia="Calibri" w:hAnsi="Times New Roman" w:cs="Times New Roman"/>
          <w:sz w:val="24"/>
          <w:szCs w:val="24"/>
          <w:lang w:val="zu-ZA" w:bidi="en-US"/>
        </w:rPr>
        <w:t xml:space="preserve">followed by those who are from the procurement and logistics department represented by 25%, followed by those who are from the sales and marketing department represented by 20%, followed by those from the accounts and finance department represented by 15%, </w:t>
      </w:r>
      <w:r w:rsidRPr="00F16C88">
        <w:rPr>
          <w:rFonts w:ascii="Times New Roman" w:eastAsia="Calibri" w:hAnsi="Times New Roman" w:cs="Times New Roman"/>
          <w:sz w:val="24"/>
          <w:szCs w:val="24"/>
          <w:lang w:bidi="en-US"/>
        </w:rPr>
        <w:t>whereas those from the administration/ human resource department constituted 10% of the total population. This implies that all employees from different departments and at different levels were involved in the study and this helped to gather information and different views of people about the topic in particular.</w:t>
      </w:r>
    </w:p>
    <w:p w:rsidR="00CA6427" w:rsidRPr="00F16C88" w:rsidRDefault="00CA6427" w:rsidP="00F16C88">
      <w:pPr>
        <w:spacing w:line="360" w:lineRule="auto"/>
        <w:jc w:val="both"/>
        <w:rPr>
          <w:rFonts w:ascii="Times New Roman" w:eastAsia="Calibri" w:hAnsi="Times New Roman" w:cs="Times New Roman"/>
          <w:sz w:val="24"/>
          <w:szCs w:val="24"/>
          <w:lang w:bidi="en-US"/>
        </w:rPr>
      </w:pPr>
      <w:r w:rsidRPr="00F16C88">
        <w:rPr>
          <w:rFonts w:ascii="Times New Roman" w:eastAsia="Calibri" w:hAnsi="Times New Roman" w:cs="Times New Roman"/>
          <w:sz w:val="24"/>
          <w:szCs w:val="24"/>
          <w:lang w:bidi="en-US"/>
        </w:rPr>
        <w:t>Finally, the table above also indicates tha</w:t>
      </w:r>
      <w:bookmarkStart w:id="144" w:name="_Toc428146004"/>
      <w:bookmarkStart w:id="145" w:name="_Toc428258983"/>
      <w:bookmarkEnd w:id="133"/>
      <w:bookmarkEnd w:id="134"/>
      <w:r w:rsidRPr="00F16C88">
        <w:rPr>
          <w:rFonts w:ascii="Times New Roman" w:eastAsia="Calibri" w:hAnsi="Times New Roman" w:cs="Times New Roman"/>
          <w:sz w:val="24"/>
          <w:szCs w:val="24"/>
          <w:lang w:bidi="en-US"/>
        </w:rPr>
        <w:t>t majority of respondents represented by 46.3%</w:t>
      </w:r>
      <w:r w:rsidRPr="00F16C88">
        <w:rPr>
          <w:rFonts w:ascii="Times New Roman" w:eastAsia="Calibri" w:hAnsi="Times New Roman" w:cs="Times New Roman"/>
          <w:sz w:val="24"/>
          <w:szCs w:val="24"/>
          <w:lang w:val="zu-ZA" w:bidi="en-US"/>
        </w:rPr>
        <w:t xml:space="preserve"> have spent between 6-10 years working in</w:t>
      </w:r>
      <w:r w:rsidRPr="00F16C88">
        <w:rPr>
          <w:rFonts w:ascii="Times New Roman" w:eastAsia="Calibri" w:hAnsi="Times New Roman" w:cs="Times New Roman"/>
          <w:sz w:val="24"/>
          <w:szCs w:val="24"/>
          <w:lang w:bidi="en-US"/>
        </w:rPr>
        <w:t xml:space="preserve"> Century Bottling Company, </w:t>
      </w:r>
      <w:r w:rsidRPr="00F16C88">
        <w:rPr>
          <w:rFonts w:ascii="Times New Roman" w:eastAsia="Calibri" w:hAnsi="Times New Roman" w:cs="Times New Roman"/>
          <w:sz w:val="24"/>
          <w:szCs w:val="24"/>
          <w:lang w:val="zu-ZA" w:bidi="en-US"/>
        </w:rPr>
        <w:t xml:space="preserve">followed by those who have spent 1-5 years working in </w:t>
      </w:r>
      <w:r w:rsidRPr="00F16C88">
        <w:rPr>
          <w:rFonts w:ascii="Times New Roman" w:eastAsia="Calibri" w:hAnsi="Times New Roman" w:cs="Times New Roman"/>
          <w:sz w:val="24"/>
          <w:szCs w:val="24"/>
          <w:lang w:bidi="en-US"/>
        </w:rPr>
        <w:t xml:space="preserve">Century Bottling Company </w:t>
      </w:r>
      <w:r w:rsidRPr="00F16C88">
        <w:rPr>
          <w:rFonts w:ascii="Times New Roman" w:eastAsia="Calibri" w:hAnsi="Times New Roman" w:cs="Times New Roman"/>
          <w:sz w:val="24"/>
          <w:szCs w:val="24"/>
          <w:lang w:val="zu-ZA" w:bidi="en-US"/>
        </w:rPr>
        <w:t>represented by 40%, whereas</w:t>
      </w:r>
      <w:r w:rsidRPr="00F16C88">
        <w:rPr>
          <w:rFonts w:ascii="Times New Roman" w:eastAsia="Calibri" w:hAnsi="Times New Roman" w:cs="Times New Roman"/>
          <w:sz w:val="24"/>
          <w:szCs w:val="24"/>
          <w:lang w:bidi="en-US"/>
        </w:rPr>
        <w:t xml:space="preserve"> </w:t>
      </w:r>
      <w:r w:rsidRPr="00F16C88">
        <w:rPr>
          <w:rFonts w:ascii="Times New Roman" w:eastAsia="Calibri" w:hAnsi="Times New Roman" w:cs="Times New Roman"/>
          <w:sz w:val="24"/>
          <w:szCs w:val="24"/>
          <w:lang w:val="zu-ZA" w:bidi="en-US"/>
        </w:rPr>
        <w:t xml:space="preserve">those who </w:t>
      </w:r>
      <w:r w:rsidRPr="00F16C88">
        <w:rPr>
          <w:rFonts w:ascii="Times New Roman" w:eastAsia="Calibri" w:hAnsi="Times New Roman" w:cs="Times New Roman"/>
          <w:sz w:val="24"/>
          <w:szCs w:val="24"/>
          <w:lang w:val="zu-ZA" w:bidi="en-US"/>
        </w:rPr>
        <w:lastRenderedPageBreak/>
        <w:t xml:space="preserve">have spent above 10 years working with </w:t>
      </w:r>
      <w:r w:rsidRPr="00F16C88">
        <w:rPr>
          <w:rFonts w:ascii="Times New Roman" w:eastAsia="Calibri" w:hAnsi="Times New Roman" w:cs="Times New Roman"/>
          <w:sz w:val="24"/>
          <w:szCs w:val="24"/>
          <w:lang w:bidi="en-US"/>
        </w:rPr>
        <w:t xml:space="preserve">Century Bottling Company </w:t>
      </w:r>
      <w:r w:rsidRPr="00F16C88">
        <w:rPr>
          <w:rFonts w:ascii="Times New Roman" w:eastAsia="Calibri" w:hAnsi="Times New Roman" w:cs="Times New Roman"/>
          <w:sz w:val="24"/>
          <w:szCs w:val="24"/>
          <w:lang w:val="zu-ZA" w:bidi="en-US"/>
        </w:rPr>
        <w:t xml:space="preserve">represented the minority </w:t>
      </w:r>
      <w:r w:rsidRPr="00F16C88">
        <w:rPr>
          <w:rFonts w:ascii="Times New Roman" w:eastAsia="Calibri" w:hAnsi="Times New Roman" w:cs="Times New Roman"/>
          <w:sz w:val="24"/>
          <w:szCs w:val="24"/>
          <w:lang w:bidi="en-US"/>
        </w:rPr>
        <w:t>13.7% of the total population. The findings imply that the respondents have the necessary and efficient knowledge about the topic under study since majority of the respondents have spent reasonable time working with Century Bottling Company.</w:t>
      </w:r>
    </w:p>
    <w:p w:rsidR="00CA6427" w:rsidRPr="00F16C88" w:rsidRDefault="00CA6427" w:rsidP="00F16C88">
      <w:pPr>
        <w:pStyle w:val="Heading2"/>
        <w:spacing w:before="0" w:after="200" w:line="360" w:lineRule="auto"/>
        <w:jc w:val="both"/>
        <w:rPr>
          <w:rFonts w:ascii="Times New Roman" w:eastAsia="Times New Roman" w:hAnsi="Times New Roman" w:cs="Times New Roman"/>
          <w:color w:val="auto"/>
          <w:sz w:val="24"/>
          <w:szCs w:val="24"/>
        </w:rPr>
      </w:pPr>
      <w:bookmarkStart w:id="146" w:name="_Toc144483885"/>
      <w:bookmarkStart w:id="147" w:name="_Toc482721364"/>
      <w:r w:rsidRPr="00F16C88">
        <w:rPr>
          <w:rFonts w:ascii="Times New Roman" w:eastAsia="Times New Roman" w:hAnsi="Times New Roman" w:cs="Times New Roman"/>
          <w:color w:val="auto"/>
          <w:sz w:val="24"/>
          <w:szCs w:val="24"/>
          <w:lang w:bidi="en-US"/>
        </w:rPr>
        <w:t>4.2</w:t>
      </w:r>
      <w:r w:rsidRPr="00F16C88">
        <w:rPr>
          <w:rFonts w:ascii="Times New Roman" w:eastAsia="SimSun" w:hAnsi="Times New Roman" w:cs="Times New Roman"/>
          <w:color w:val="auto"/>
          <w:kern w:val="2"/>
          <w:sz w:val="24"/>
          <w:szCs w:val="24"/>
          <w:lang w:eastAsia="zh-CN" w:bidi="en-US"/>
        </w:rPr>
        <w:t xml:space="preserve"> </w:t>
      </w:r>
      <w:r w:rsidRPr="00F16C88">
        <w:rPr>
          <w:rFonts w:ascii="Times New Roman" w:eastAsia="Calibri" w:hAnsi="Times New Roman" w:cs="Times New Roman"/>
          <w:color w:val="auto"/>
          <w:sz w:val="24"/>
          <w:szCs w:val="24"/>
          <w:lang w:bidi="en-US"/>
        </w:rPr>
        <w:t>Relationship between supplier ICT and supply chain visibility in manufacturing firms in Uganda</w:t>
      </w:r>
      <w:bookmarkEnd w:id="146"/>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Table 3 summarizes respondents’ responses the </w:t>
      </w:r>
      <w:r w:rsidRPr="00F16C88">
        <w:rPr>
          <w:rFonts w:ascii="Times New Roman" w:eastAsia="Calibri" w:hAnsi="Times New Roman" w:cs="Times New Roman"/>
          <w:sz w:val="24"/>
          <w:szCs w:val="24"/>
          <w:lang w:bidi="en-US"/>
        </w:rPr>
        <w:t>relationship between supplier ICT and supply chain visibility in manufacturing firms in Uganda</w:t>
      </w:r>
      <w:r w:rsidRPr="00F16C88">
        <w:rPr>
          <w:rFonts w:ascii="Times New Roman" w:eastAsia="Calibri" w:hAnsi="Times New Roman" w:cs="Times New Roman"/>
          <w:sz w:val="24"/>
          <w:szCs w:val="24"/>
        </w:rPr>
        <w:t xml:space="preserve"> by using a </w:t>
      </w:r>
      <w:proofErr w:type="spellStart"/>
      <w:r w:rsidRPr="00F16C88">
        <w:rPr>
          <w:rFonts w:ascii="Times New Roman" w:eastAsia="Calibri" w:hAnsi="Times New Roman" w:cs="Times New Roman"/>
          <w:sz w:val="24"/>
          <w:szCs w:val="24"/>
        </w:rPr>
        <w:t>Likert</w:t>
      </w:r>
      <w:proofErr w:type="spellEnd"/>
      <w:r w:rsidRPr="00F16C88">
        <w:rPr>
          <w:rFonts w:ascii="Times New Roman" w:eastAsia="Calibri" w:hAnsi="Times New Roman" w:cs="Times New Roman"/>
          <w:sz w:val="24"/>
          <w:szCs w:val="24"/>
        </w:rPr>
        <w:t xml:space="preserve"> scale where SA (Strongly Agree), A (Agree), NS (Not Sure), D (Disagree) and SD (Strongly Disagree).</w:t>
      </w:r>
      <w:bookmarkStart w:id="148" w:name="_Toc57527259"/>
      <w:bookmarkStart w:id="149" w:name="_Toc68792422"/>
      <w:bookmarkStart w:id="150" w:name="_Toc104451684"/>
    </w:p>
    <w:p w:rsidR="00CA6427" w:rsidRPr="007038FE" w:rsidRDefault="00BD5577" w:rsidP="00F16C88">
      <w:pPr>
        <w:pStyle w:val="Caption"/>
        <w:spacing w:line="360" w:lineRule="auto"/>
        <w:jc w:val="both"/>
        <w:rPr>
          <w:rFonts w:ascii="Times New Roman" w:eastAsia="Calibri" w:hAnsi="Times New Roman" w:cs="Times New Roman"/>
          <w:color w:val="auto"/>
          <w:sz w:val="24"/>
          <w:szCs w:val="24"/>
        </w:rPr>
      </w:pPr>
      <w:bookmarkStart w:id="151" w:name="_Toc143253194"/>
      <w:r w:rsidRPr="007038FE">
        <w:rPr>
          <w:rFonts w:ascii="Times New Roman" w:hAnsi="Times New Roman" w:cs="Times New Roman"/>
          <w:color w:val="auto"/>
          <w:sz w:val="24"/>
          <w:szCs w:val="24"/>
        </w:rPr>
        <w:t xml:space="preserve">Table </w:t>
      </w:r>
      <w:r w:rsidRPr="007038FE">
        <w:rPr>
          <w:rFonts w:ascii="Times New Roman" w:hAnsi="Times New Roman" w:cs="Times New Roman"/>
          <w:color w:val="auto"/>
          <w:sz w:val="24"/>
          <w:szCs w:val="24"/>
        </w:rPr>
        <w:fldChar w:fldCharType="begin"/>
      </w:r>
      <w:r w:rsidRPr="007038FE">
        <w:rPr>
          <w:rFonts w:ascii="Times New Roman" w:hAnsi="Times New Roman" w:cs="Times New Roman"/>
          <w:color w:val="auto"/>
          <w:sz w:val="24"/>
          <w:szCs w:val="24"/>
        </w:rPr>
        <w:instrText xml:space="preserve"> SEQ Table \* ARABIC </w:instrText>
      </w:r>
      <w:r w:rsidRPr="007038FE">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3</w:t>
      </w:r>
      <w:r w:rsidRPr="007038FE">
        <w:rPr>
          <w:rFonts w:ascii="Times New Roman" w:hAnsi="Times New Roman" w:cs="Times New Roman"/>
          <w:color w:val="auto"/>
          <w:sz w:val="24"/>
          <w:szCs w:val="24"/>
        </w:rPr>
        <w:fldChar w:fldCharType="end"/>
      </w:r>
      <w:r w:rsidR="00CA6427" w:rsidRPr="007038FE">
        <w:rPr>
          <w:rFonts w:ascii="Times New Roman" w:eastAsia="Times New Roman" w:hAnsi="Times New Roman" w:cs="Times New Roman"/>
          <w:color w:val="auto"/>
          <w:sz w:val="24"/>
          <w:szCs w:val="24"/>
          <w:lang w:bidi="en-US"/>
        </w:rPr>
        <w:t>:</w:t>
      </w:r>
      <w:bookmarkEnd w:id="148"/>
      <w:r w:rsidR="00CA6427" w:rsidRPr="007038FE">
        <w:rPr>
          <w:rFonts w:ascii="Times New Roman" w:eastAsia="SimSun" w:hAnsi="Times New Roman" w:cs="Times New Roman"/>
          <w:bCs w:val="0"/>
          <w:color w:val="auto"/>
          <w:kern w:val="2"/>
          <w:sz w:val="24"/>
          <w:szCs w:val="24"/>
          <w:lang w:eastAsia="zh-CN"/>
        </w:rPr>
        <w:t xml:space="preserve"> </w:t>
      </w:r>
      <w:bookmarkEnd w:id="149"/>
      <w:bookmarkEnd w:id="150"/>
      <w:r w:rsidR="00CA6427" w:rsidRPr="007038FE">
        <w:rPr>
          <w:rFonts w:ascii="Times New Roman" w:eastAsia="Calibri" w:hAnsi="Times New Roman" w:cs="Times New Roman"/>
          <w:color w:val="auto"/>
          <w:sz w:val="24"/>
          <w:szCs w:val="24"/>
          <w:lang w:bidi="en-US"/>
        </w:rPr>
        <w:t>Relationship between supplier ICT and supply chain visibility</w:t>
      </w:r>
      <w:bookmarkEnd w:id="151"/>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CA6427" w:rsidRPr="00F16C88" w:rsidTr="00467BCE">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both"/>
              <w:rPr>
                <w:rFonts w:ascii="Times New Roman" w:eastAsia="Calibri" w:hAnsi="Times New Roman" w:cs="Times New Roman"/>
                <w:b/>
                <w:sz w:val="24"/>
                <w:szCs w:val="24"/>
              </w:rPr>
            </w:pPr>
            <w:r w:rsidRPr="00F16C88">
              <w:rPr>
                <w:rFonts w:ascii="Times New Roman" w:eastAsia="Calibri" w:hAnsi="Times New Roman" w:cs="Times New Roman"/>
                <w:b/>
                <w:sz w:val="24"/>
                <w:szCs w:val="24"/>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Extent of agreement and disagreement</w:t>
            </w:r>
          </w:p>
        </w:tc>
      </w:tr>
      <w:tr w:rsidR="00CA6427" w:rsidRPr="00F16C88" w:rsidTr="00467BCE">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7038FE">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NS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D</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SD</w:t>
            </w:r>
          </w:p>
        </w:tc>
      </w:tr>
      <w:tr w:rsidR="00CA6427" w:rsidRPr="00F16C88" w:rsidTr="00467BCE">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7038FE">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7038FE">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w:t>
            </w:r>
          </w:p>
        </w:tc>
      </w:tr>
      <w:tr w:rsidR="00CA6427" w:rsidRPr="00F16C88" w:rsidTr="00467BCE">
        <w:trPr>
          <w:cantSplit/>
          <w:trHeight w:val="272"/>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provide real-time visibility of inventory levels and locations across our supply chain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42</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24</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10</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use of supplier ICT systems enables proactive identification and resolution of supply chain disruptions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35</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43.7%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11</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6.3%</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improve the accuracy of demand forecasting, leading to better supply chain visibility</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19</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38</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15</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18.7%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w:t>
            </w:r>
          </w:p>
        </w:tc>
      </w:tr>
      <w:tr w:rsidR="00CA6427" w:rsidRPr="00F16C88" w:rsidTr="00467BCE">
        <w:trPr>
          <w:cantSplit/>
          <w:trHeight w:val="256"/>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Our company benefits from supplier ICT systems by having access to up-to-date information on supplier performance</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21</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26.3%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34</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20</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enhance our ability to track and monitor the movement of goods throughout the supply chain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35</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43.7%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10</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12</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7038FE">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enable efficient collaboration and information sharing with suppliers, resulting in improved supply chain visibility</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24</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40</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16</w:t>
            </w:r>
          </w:p>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7038FE">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bl>
    <w:p w:rsidR="00CA6427" w:rsidRPr="00F16C88" w:rsidRDefault="00CA6427" w:rsidP="00F16C88">
      <w:pPr>
        <w:spacing w:line="360" w:lineRule="auto"/>
        <w:jc w:val="both"/>
        <w:rPr>
          <w:rFonts w:ascii="Times New Roman" w:eastAsia="Times New Roman" w:hAnsi="Times New Roman" w:cs="Times New Roman"/>
          <w:sz w:val="24"/>
          <w:szCs w:val="24"/>
          <w:lang w:val="en-GB"/>
        </w:rPr>
      </w:pPr>
      <w:r w:rsidRPr="00F16C88">
        <w:rPr>
          <w:rFonts w:ascii="Times New Roman" w:eastAsia="Times New Roman" w:hAnsi="Times New Roman" w:cs="Times New Roman"/>
          <w:b/>
          <w:iCs/>
          <w:sz w:val="24"/>
          <w:szCs w:val="24"/>
        </w:rPr>
        <w:t xml:space="preserve">Source: </w:t>
      </w:r>
      <w:r w:rsidRPr="00F16C88">
        <w:rPr>
          <w:rFonts w:ascii="Times New Roman" w:eastAsia="Times New Roman" w:hAnsi="Times New Roman" w:cs="Times New Roman"/>
          <w:i/>
          <w:iCs/>
          <w:sz w:val="24"/>
          <w:szCs w:val="24"/>
        </w:rPr>
        <w:t>Primary data</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lastRenderedPageBreak/>
        <w:t xml:space="preserve">Table 3 represents the descriptive statistics on </w:t>
      </w:r>
      <w:r w:rsidRPr="00F16C88">
        <w:rPr>
          <w:rFonts w:ascii="Times New Roman" w:eastAsia="Calibri" w:hAnsi="Times New Roman" w:cs="Times New Roman"/>
          <w:sz w:val="24"/>
          <w:szCs w:val="24"/>
        </w:rPr>
        <w:t xml:space="preserve">the </w:t>
      </w:r>
      <w:r w:rsidRPr="00F16C88">
        <w:rPr>
          <w:rFonts w:ascii="Times New Roman" w:eastAsia="Calibri" w:hAnsi="Times New Roman" w:cs="Times New Roman"/>
          <w:sz w:val="24"/>
          <w:szCs w:val="24"/>
          <w:lang w:bidi="en-US"/>
        </w:rPr>
        <w:t>relationship between supplier ICT and supply chain visibility in manufacturing firms in Uganda</w:t>
      </w:r>
      <w:r w:rsidRPr="00F16C88">
        <w:rPr>
          <w:rFonts w:ascii="Times New Roman" w:eastAsia="Times New Roman" w:hAnsi="Times New Roman" w:cs="Times New Roman"/>
          <w:sz w:val="24"/>
          <w:szCs w:val="24"/>
        </w:rPr>
        <w:t xml:space="preserve">. </w:t>
      </w:r>
      <w:r w:rsidRPr="00F16C88">
        <w:rPr>
          <w:rFonts w:ascii="Times New Roman" w:eastAsia="Calibri" w:hAnsi="Times New Roman" w:cs="Times New Roman"/>
          <w:sz w:val="24"/>
          <w:szCs w:val="24"/>
        </w:rPr>
        <w:t>According to the study in table 3 above, 82.5%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supplier ICT systems provide real-time visibility of inventory levels and locations across the company’s supply chain</w:t>
      </w:r>
      <w:r w:rsidRPr="00F16C88">
        <w:rPr>
          <w:rFonts w:ascii="Times New Roman" w:eastAsia="Calibri" w:hAnsi="Times New Roman" w:cs="Times New Roman"/>
          <w:sz w:val="24"/>
          <w:szCs w:val="24"/>
        </w:rPr>
        <w:t>, whereas 17.5% of the respondents disagreed with the statement put across. The study illustrated that 72.5%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the use of supplier ICT systems enables proactive identification and resolution of supply chain disruptions</w:t>
      </w:r>
      <w:r w:rsidRPr="00F16C88">
        <w:rPr>
          <w:rFonts w:ascii="Times New Roman" w:eastAsia="Calibri" w:hAnsi="Times New Roman" w:cs="Times New Roman"/>
          <w:sz w:val="24"/>
          <w:szCs w:val="24"/>
        </w:rPr>
        <w:t>, 7.5% were not sure, whereas 20% of the respondents disagreed and strongly disagree respectively with the statement put across</w:t>
      </w:r>
      <w:r w:rsidRPr="00F16C88">
        <w:rPr>
          <w:rFonts w:ascii="Times New Roman" w:eastAsia="Calibri" w:hAnsi="Times New Roman" w:cs="Times New Roman"/>
          <w:sz w:val="24"/>
          <w:szCs w:val="24"/>
          <w:lang w:val="zu-ZA"/>
        </w:rPr>
        <w:t>.</w:t>
      </w:r>
    </w:p>
    <w:p w:rsidR="00CA6427" w:rsidRPr="00F16C88" w:rsidRDefault="00CA6427" w:rsidP="00F16C88">
      <w:pPr>
        <w:spacing w:line="360" w:lineRule="auto"/>
        <w:jc w:val="both"/>
        <w:rPr>
          <w:rFonts w:ascii="Times New Roman" w:eastAsia="Times New Roman" w:hAnsi="Times New Roman" w:cs="Times New Roman"/>
          <w:b/>
          <w:bCs/>
          <w:sz w:val="24"/>
          <w:szCs w:val="24"/>
          <w:lang w:bidi="en-US"/>
        </w:rPr>
      </w:pPr>
      <w:r w:rsidRPr="00F16C88">
        <w:rPr>
          <w:rFonts w:ascii="Times New Roman" w:eastAsia="Calibri" w:hAnsi="Times New Roman" w:cs="Times New Roman"/>
          <w:sz w:val="24"/>
          <w:szCs w:val="24"/>
          <w:lang w:val="zu-ZA"/>
        </w:rPr>
        <w:t xml:space="preserve">The study established that 71.2% of the respondents </w:t>
      </w:r>
      <w:r w:rsidRPr="00F16C88">
        <w:rPr>
          <w:rFonts w:ascii="Times New Roman" w:eastAsia="Calibri" w:hAnsi="Times New Roman" w:cs="Times New Roman"/>
          <w:sz w:val="24"/>
          <w:szCs w:val="24"/>
        </w:rPr>
        <w:t xml:space="preserve">agreed </w:t>
      </w:r>
      <w:r w:rsidRPr="00F16C88">
        <w:rPr>
          <w:rFonts w:ascii="Times New Roman" w:eastAsia="Calibri" w:hAnsi="Times New Roman" w:cs="Times New Roman"/>
          <w:sz w:val="24"/>
          <w:szCs w:val="24"/>
          <w:lang w:val="zu-ZA"/>
        </w:rPr>
        <w:t>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supplier ICT systems improve the accuracy of demand forecasting, leading to better supply chain visibility</w:t>
      </w:r>
      <w:r w:rsidRPr="00F16C88">
        <w:rPr>
          <w:rFonts w:ascii="Times New Roman" w:eastAsia="Calibri" w:hAnsi="Times New Roman" w:cs="Times New Roman"/>
          <w:sz w:val="24"/>
          <w:szCs w:val="24"/>
        </w:rPr>
        <w:t xml:space="preserve">, </w:t>
      </w:r>
      <w:r w:rsidRPr="00F16C88">
        <w:rPr>
          <w:rFonts w:ascii="Times New Roman" w:eastAsia="Calibri" w:hAnsi="Times New Roman" w:cs="Times New Roman"/>
          <w:sz w:val="24"/>
          <w:szCs w:val="24"/>
          <w:lang w:val="zu-ZA"/>
        </w:rPr>
        <w:t>8.8% were not sure whereas 20% of the respondents disagreed with the statement put across</w:t>
      </w:r>
      <w:r w:rsidRPr="00F16C88">
        <w:rPr>
          <w:rFonts w:ascii="Times New Roman" w:eastAsia="Calibri" w:hAnsi="Times New Roman" w:cs="Times New Roman"/>
          <w:bCs/>
          <w:sz w:val="24"/>
          <w:szCs w:val="24"/>
        </w:rPr>
        <w:t>.</w:t>
      </w:r>
      <w:r w:rsidRPr="00F16C88">
        <w:rPr>
          <w:rFonts w:ascii="Times New Roman" w:eastAsia="Times New Roman" w:hAnsi="Times New Roman" w:cs="Times New Roman"/>
          <w:b/>
          <w:bCs/>
          <w:sz w:val="24"/>
          <w:szCs w:val="24"/>
          <w:lang w:bidi="en-US"/>
        </w:rPr>
        <w:t xml:space="preserve"> </w:t>
      </w:r>
      <w:r w:rsidRPr="00F16C88">
        <w:rPr>
          <w:rFonts w:ascii="Times New Roman" w:eastAsia="Calibri" w:hAnsi="Times New Roman" w:cs="Times New Roman"/>
          <w:bCs/>
          <w:sz w:val="24"/>
          <w:szCs w:val="24"/>
          <w:lang w:val="zu-ZA"/>
        </w:rPr>
        <w:t xml:space="preserve">The study further noted that </w:t>
      </w:r>
      <w:r w:rsidRPr="00F16C88">
        <w:rPr>
          <w:rFonts w:ascii="Times New Roman" w:eastAsia="Calibri" w:hAnsi="Times New Roman" w:cs="Times New Roman"/>
          <w:sz w:val="24"/>
          <w:szCs w:val="24"/>
        </w:rPr>
        <w:t>68.8</w:t>
      </w:r>
      <w:r w:rsidRPr="00F16C88">
        <w:rPr>
          <w:rFonts w:ascii="Times New Roman" w:eastAsia="Calibri" w:hAnsi="Times New Roman" w:cs="Times New Roman"/>
          <w:bCs/>
          <w:sz w:val="24"/>
          <w:szCs w:val="24"/>
          <w:lang w:val="zu-ZA"/>
        </w:rPr>
        <w:t>%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their company benefits from supplier ICT systems by having access to up-to-date information on supplier performance</w:t>
      </w:r>
      <w:r w:rsidRPr="00F16C88">
        <w:rPr>
          <w:rFonts w:ascii="Times New Roman" w:eastAsia="Calibri" w:hAnsi="Times New Roman" w:cs="Times New Roman"/>
          <w:sz w:val="24"/>
          <w:szCs w:val="24"/>
        </w:rPr>
        <w:t>, 6.2% were not sure whereas 25% of the respondents disagreed and strongly disagreed with the statement put across.</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Furthermore, the study found out that 72.5% </w:t>
      </w:r>
      <w:r w:rsidRPr="00F16C88">
        <w:rPr>
          <w:rFonts w:ascii="Times New Roman" w:eastAsia="Calibri" w:hAnsi="Times New Roman" w:cs="Times New Roman"/>
          <w:sz w:val="24"/>
          <w:szCs w:val="24"/>
          <w:lang w:val="zu-ZA"/>
        </w:rPr>
        <w:t xml:space="preserve">agreed </w:t>
      </w:r>
      <w:r w:rsidRPr="00F16C88">
        <w:rPr>
          <w:rFonts w:ascii="Times New Roman" w:eastAsia="Calibri" w:hAnsi="Times New Roman" w:cs="Times New Roman"/>
          <w:sz w:val="24"/>
          <w:szCs w:val="24"/>
        </w:rPr>
        <w:t>that</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lang w:bidi="en-US"/>
        </w:rPr>
        <w:t>supplier ICT systems enhance the company’s ability to track and monitor the movement of goods throughout the supply chain</w:t>
      </w:r>
      <w:r w:rsidRPr="00F16C88">
        <w:rPr>
          <w:rFonts w:ascii="Times New Roman" w:eastAsia="Calibri" w:hAnsi="Times New Roman" w:cs="Times New Roman"/>
          <w:sz w:val="24"/>
          <w:szCs w:val="24"/>
        </w:rPr>
        <w:t>, 12.5% were not sure whereas 15% disagreed with the statement.</w:t>
      </w:r>
      <w:r w:rsidRPr="00F16C88">
        <w:rPr>
          <w:rFonts w:ascii="Times New Roman" w:eastAsia="Calibri" w:hAnsi="Times New Roman" w:cs="Times New Roman"/>
          <w:sz w:val="24"/>
          <w:szCs w:val="24"/>
          <w:lang w:val="zu-ZA"/>
        </w:rPr>
        <w:t xml:space="preserve"> Finally, the findings established that 80% of the respondents agreed that</w:t>
      </w:r>
      <w:r w:rsidRPr="00F16C88">
        <w:rPr>
          <w:rFonts w:ascii="Times New Roman" w:eastAsia="Times New Roman" w:hAnsi="Times New Roman" w:cs="Times New Roman"/>
          <w:sz w:val="24"/>
          <w:szCs w:val="24"/>
          <w:lang w:bidi="en-US"/>
        </w:rPr>
        <w:t xml:space="preserve"> s</w:t>
      </w:r>
      <w:r w:rsidRPr="00F16C88">
        <w:rPr>
          <w:rFonts w:ascii="Times New Roman" w:eastAsia="Calibri" w:hAnsi="Times New Roman" w:cs="Times New Roman"/>
          <w:sz w:val="24"/>
          <w:szCs w:val="24"/>
          <w:lang w:bidi="en-US"/>
        </w:rPr>
        <w:t>upplier ICT systems enable efficient collaboration and information sharing with suppliers, resulting in improved supply chain visibility</w:t>
      </w:r>
      <w:r w:rsidRPr="00F16C88">
        <w:rPr>
          <w:rFonts w:ascii="Times New Roman" w:eastAsia="Calibri" w:hAnsi="Times New Roman" w:cs="Times New Roman"/>
          <w:sz w:val="24"/>
          <w:szCs w:val="24"/>
          <w:lang w:val="zu-ZA"/>
        </w:rPr>
        <w:t xml:space="preserve">, </w:t>
      </w:r>
      <w:r w:rsidRPr="00F16C88">
        <w:rPr>
          <w:rFonts w:ascii="Times New Roman" w:eastAsia="Calibri" w:hAnsi="Times New Roman" w:cs="Times New Roman"/>
          <w:sz w:val="24"/>
          <w:szCs w:val="24"/>
        </w:rPr>
        <w:t>whereas 20% of the respondents were not sure of the statement put forward.</w:t>
      </w:r>
    </w:p>
    <w:p w:rsidR="00CA6427" w:rsidRPr="00F16C88" w:rsidRDefault="00CA6427" w:rsidP="00F16C88">
      <w:pPr>
        <w:spacing w:line="360" w:lineRule="auto"/>
        <w:jc w:val="both"/>
        <w:rPr>
          <w:rFonts w:ascii="Times New Roman" w:eastAsia="Times New Roman" w:hAnsi="Times New Roman" w:cs="Times New Roman"/>
          <w:sz w:val="24"/>
          <w:szCs w:val="24"/>
        </w:rPr>
      </w:pPr>
      <w:bookmarkStart w:id="152" w:name="_Toc56766262"/>
      <w:r w:rsidRPr="00F16C88">
        <w:rPr>
          <w:rFonts w:ascii="Times New Roman" w:eastAsia="Times New Roman" w:hAnsi="Times New Roman" w:cs="Times New Roman"/>
          <w:sz w:val="24"/>
          <w:szCs w:val="24"/>
        </w:rPr>
        <w:t xml:space="preserve">Therefore the findings of the study illustrated that </w:t>
      </w:r>
      <w:r w:rsidRPr="00F16C88">
        <w:rPr>
          <w:rFonts w:ascii="Times New Roman" w:eastAsia="Times New Roman" w:hAnsi="Times New Roman" w:cs="Times New Roman"/>
          <w:sz w:val="24"/>
          <w:szCs w:val="24"/>
          <w:lang w:bidi="en-US"/>
        </w:rPr>
        <w:t>supplier ICT is positively related to supply chain visibility in manufacturing firms in Uganda</w:t>
      </w:r>
      <w:r w:rsidRPr="00F16C88">
        <w:rPr>
          <w:rFonts w:ascii="Times New Roman" w:eastAsia="Times New Roman" w:hAnsi="Times New Roman" w:cs="Times New Roman"/>
          <w:bCs/>
          <w:sz w:val="24"/>
          <w:szCs w:val="24"/>
          <w:lang w:val="zu-ZA"/>
        </w:rPr>
        <w:t xml:space="preserve"> since </w:t>
      </w:r>
      <w:r w:rsidRPr="00F16C88">
        <w:rPr>
          <w:rFonts w:ascii="Times New Roman" w:eastAsia="Times New Roman" w:hAnsi="Times New Roman" w:cs="Times New Roman"/>
          <w:bCs/>
          <w:sz w:val="24"/>
          <w:szCs w:val="24"/>
          <w:lang w:val="zu-ZA" w:bidi="en-US"/>
        </w:rPr>
        <w:t>supplier ICT systems provide real-time visibility of inventory levels and locations across the company’s supply chain</w:t>
      </w:r>
      <w:r w:rsidRPr="00F16C88">
        <w:rPr>
          <w:rFonts w:ascii="Times New Roman" w:eastAsia="Times New Roman" w:hAnsi="Times New Roman" w:cs="Times New Roman"/>
          <w:bCs/>
          <w:sz w:val="24"/>
          <w:szCs w:val="24"/>
          <w:lang w:val="zu-ZA"/>
        </w:rPr>
        <w:t xml:space="preserve"> and given that </w:t>
      </w:r>
      <w:r w:rsidRPr="00F16C88">
        <w:rPr>
          <w:rFonts w:ascii="Times New Roman" w:eastAsia="Times New Roman" w:hAnsi="Times New Roman" w:cs="Times New Roman"/>
          <w:bCs/>
          <w:sz w:val="24"/>
          <w:szCs w:val="24"/>
          <w:lang w:val="zu-ZA" w:bidi="en-US"/>
        </w:rPr>
        <w:t>the use of supplier ICT systems enables proactive identification and resolution of supply chain disruptions</w:t>
      </w:r>
      <w:r w:rsidRPr="00F16C88">
        <w:rPr>
          <w:rFonts w:ascii="Times New Roman" w:eastAsia="Times New Roman" w:hAnsi="Times New Roman" w:cs="Times New Roman"/>
          <w:bCs/>
          <w:sz w:val="24"/>
          <w:szCs w:val="24"/>
          <w:lang w:val="zu-ZA"/>
        </w:rPr>
        <w:t xml:space="preserve"> which were </w:t>
      </w:r>
      <w:r w:rsidRPr="00F16C88">
        <w:rPr>
          <w:rFonts w:ascii="Times New Roman" w:eastAsia="Times New Roman" w:hAnsi="Times New Roman" w:cs="Times New Roman"/>
          <w:sz w:val="24"/>
          <w:szCs w:val="24"/>
        </w:rPr>
        <w:t xml:space="preserve">represented by 82.5% and 80% of the respondents who agreed respectively. The findings of the study concerning the </w:t>
      </w:r>
      <w:r w:rsidRPr="00F16C88">
        <w:rPr>
          <w:rFonts w:ascii="Times New Roman" w:eastAsia="Calibri" w:hAnsi="Times New Roman" w:cs="Times New Roman"/>
          <w:sz w:val="24"/>
          <w:szCs w:val="24"/>
        </w:rPr>
        <w:t xml:space="preserve">relationship between </w:t>
      </w:r>
      <w:r w:rsidRPr="00F16C88">
        <w:rPr>
          <w:rFonts w:ascii="Times New Roman" w:eastAsia="Calibri" w:hAnsi="Times New Roman" w:cs="Times New Roman"/>
          <w:sz w:val="24"/>
          <w:szCs w:val="24"/>
          <w:lang w:bidi="en-US"/>
        </w:rPr>
        <w:t>supplier ICT and supply chain visibility in manufacturing firms in Uganda</w:t>
      </w:r>
      <w:r w:rsidRPr="00F16C88">
        <w:rPr>
          <w:rFonts w:ascii="Times New Roman" w:eastAsia="Calibri" w:hAnsi="Times New Roman" w:cs="Times New Roman"/>
          <w:sz w:val="24"/>
          <w:szCs w:val="24"/>
        </w:rPr>
        <w:t xml:space="preserve"> </w:t>
      </w:r>
      <w:r w:rsidRPr="00F16C88">
        <w:rPr>
          <w:rFonts w:ascii="Times New Roman" w:eastAsia="Times New Roman" w:hAnsi="Times New Roman" w:cs="Times New Roman"/>
          <w:sz w:val="24"/>
          <w:szCs w:val="24"/>
        </w:rPr>
        <w:t>were further determined using Pearson’s correlation that was conducted as shown below;</w:t>
      </w:r>
      <w:bookmarkStart w:id="153" w:name="_Toc115944008"/>
    </w:p>
    <w:p w:rsidR="002002F2" w:rsidRPr="00F16C88" w:rsidRDefault="002002F2" w:rsidP="00F16C88">
      <w:pPr>
        <w:spacing w:line="360" w:lineRule="auto"/>
        <w:jc w:val="both"/>
        <w:rPr>
          <w:rFonts w:ascii="Times New Roman" w:hAnsi="Times New Roman" w:cs="Times New Roman"/>
          <w:sz w:val="24"/>
          <w:szCs w:val="24"/>
        </w:rPr>
      </w:pPr>
    </w:p>
    <w:p w:rsidR="00CA6427" w:rsidRPr="00F16C88" w:rsidRDefault="00BD5577" w:rsidP="00F16C88">
      <w:pPr>
        <w:pStyle w:val="Caption"/>
        <w:spacing w:line="360" w:lineRule="auto"/>
        <w:jc w:val="both"/>
        <w:rPr>
          <w:rFonts w:ascii="Times New Roman" w:eastAsia="Calibri" w:hAnsi="Times New Roman" w:cs="Times New Roman"/>
          <w:color w:val="auto"/>
          <w:sz w:val="24"/>
          <w:szCs w:val="24"/>
        </w:rPr>
      </w:pPr>
      <w:bookmarkStart w:id="154" w:name="_Toc143253195"/>
      <w:r w:rsidRPr="00F16C88">
        <w:rPr>
          <w:rFonts w:ascii="Times New Roman" w:hAnsi="Times New Roman" w:cs="Times New Roman"/>
          <w:color w:val="auto"/>
          <w:sz w:val="24"/>
          <w:szCs w:val="24"/>
        </w:rPr>
        <w:lastRenderedPageBreak/>
        <w:t xml:space="preserve">Table </w:t>
      </w:r>
      <w:r w:rsidRPr="00F16C88">
        <w:rPr>
          <w:rFonts w:ascii="Times New Roman" w:hAnsi="Times New Roman" w:cs="Times New Roman"/>
          <w:color w:val="auto"/>
          <w:sz w:val="24"/>
          <w:szCs w:val="24"/>
        </w:rPr>
        <w:fldChar w:fldCharType="begin"/>
      </w:r>
      <w:r w:rsidRPr="00F16C88">
        <w:rPr>
          <w:rFonts w:ascii="Times New Roman" w:hAnsi="Times New Roman" w:cs="Times New Roman"/>
          <w:color w:val="auto"/>
          <w:sz w:val="24"/>
          <w:szCs w:val="24"/>
        </w:rPr>
        <w:instrText xml:space="preserve"> SEQ Table \* ARABIC </w:instrText>
      </w:r>
      <w:r w:rsidRPr="00F16C88">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4</w:t>
      </w:r>
      <w:r w:rsidRPr="00F16C88">
        <w:rPr>
          <w:rFonts w:ascii="Times New Roman" w:hAnsi="Times New Roman" w:cs="Times New Roman"/>
          <w:color w:val="auto"/>
          <w:sz w:val="24"/>
          <w:szCs w:val="24"/>
        </w:rPr>
        <w:fldChar w:fldCharType="end"/>
      </w:r>
      <w:r w:rsidR="00CA6427" w:rsidRPr="00F16C88">
        <w:rPr>
          <w:rFonts w:ascii="Times New Roman" w:eastAsia="Times New Roman" w:hAnsi="Times New Roman" w:cs="Times New Roman"/>
          <w:color w:val="auto"/>
          <w:sz w:val="24"/>
          <w:szCs w:val="24"/>
        </w:rPr>
        <w:t xml:space="preserve">: </w:t>
      </w:r>
      <w:r w:rsidR="00CA6427" w:rsidRPr="00F16C88">
        <w:rPr>
          <w:rFonts w:ascii="Times New Roman" w:eastAsia="Times New Roman" w:hAnsi="Times New Roman" w:cs="Times New Roman"/>
          <w:bCs w:val="0"/>
          <w:color w:val="auto"/>
          <w:sz w:val="24"/>
          <w:szCs w:val="24"/>
        </w:rPr>
        <w:t xml:space="preserve">Pearson’s correlation </w:t>
      </w:r>
      <w:bookmarkEnd w:id="153"/>
      <w:r w:rsidR="00CA6427" w:rsidRPr="00F16C88">
        <w:rPr>
          <w:rFonts w:ascii="Times New Roman" w:eastAsia="Times New Roman" w:hAnsi="Times New Roman" w:cs="Times New Roman"/>
          <w:bCs w:val="0"/>
          <w:color w:val="auto"/>
          <w:sz w:val="24"/>
          <w:szCs w:val="24"/>
        </w:rPr>
        <w:t>on</w:t>
      </w:r>
      <w:r w:rsidR="00CA6427" w:rsidRPr="00F16C88">
        <w:rPr>
          <w:rFonts w:ascii="Times New Roman" w:eastAsia="Calibri" w:hAnsi="Times New Roman" w:cs="Times New Roman"/>
          <w:b w:val="0"/>
          <w:bCs w:val="0"/>
          <w:color w:val="auto"/>
          <w:sz w:val="24"/>
          <w:szCs w:val="24"/>
          <w:lang w:bidi="en-US"/>
        </w:rPr>
        <w:t xml:space="preserve"> </w:t>
      </w:r>
      <w:r w:rsidR="00CA6427" w:rsidRPr="00F16C88">
        <w:rPr>
          <w:rFonts w:ascii="Times New Roman" w:eastAsia="Times New Roman" w:hAnsi="Times New Roman" w:cs="Times New Roman"/>
          <w:color w:val="auto"/>
          <w:sz w:val="24"/>
          <w:szCs w:val="24"/>
          <w:lang w:bidi="en-US"/>
        </w:rPr>
        <w:t xml:space="preserve">supplier </w:t>
      </w:r>
      <w:r w:rsidR="00CA6427" w:rsidRPr="00F16C88">
        <w:rPr>
          <w:rFonts w:ascii="Times New Roman" w:eastAsia="Times New Roman" w:hAnsi="Times New Roman" w:cs="Times New Roman"/>
          <w:bCs w:val="0"/>
          <w:color w:val="auto"/>
          <w:sz w:val="24"/>
          <w:szCs w:val="24"/>
          <w:lang w:bidi="en-US"/>
        </w:rPr>
        <w:t>ICT and supply chain visibility</w:t>
      </w:r>
      <w:bookmarkEnd w:id="154"/>
    </w:p>
    <w:tbl>
      <w:tblPr>
        <w:tblW w:w="9810" w:type="dxa"/>
        <w:tblInd w:w="-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610"/>
        <w:gridCol w:w="2070"/>
        <w:gridCol w:w="2610"/>
        <w:gridCol w:w="2520"/>
      </w:tblGrid>
      <w:tr w:rsidR="00DA0A9D" w:rsidRPr="0048014B" w:rsidTr="00415399">
        <w:trPr>
          <w:cantSplit/>
        </w:trPr>
        <w:tc>
          <w:tcPr>
            <w:tcW w:w="9810" w:type="dxa"/>
            <w:gridSpan w:val="4"/>
            <w:tcBorders>
              <w:top w:val="nil"/>
              <w:left w:val="nil"/>
              <w:bottom w:val="nil"/>
              <w:right w:val="nil"/>
            </w:tcBorders>
            <w:shd w:val="clear" w:color="auto" w:fill="FFFFFF"/>
          </w:tcPr>
          <w:p w:rsidR="00DA0A9D" w:rsidRPr="0048014B" w:rsidRDefault="00DA0A9D" w:rsidP="00415399">
            <w:pPr>
              <w:autoSpaceDE w:val="0"/>
              <w:autoSpaceDN w:val="0"/>
              <w:adjustRightInd w:val="0"/>
              <w:ind w:left="60" w:right="60"/>
              <w:jc w:val="center"/>
              <w:rPr>
                <w:rFonts w:ascii="Times New Roman" w:eastAsia="Times New Roman" w:hAnsi="Times New Roman" w:cs="Times New Roman"/>
                <w:color w:val="000000"/>
                <w:sz w:val="24"/>
                <w:szCs w:val="24"/>
              </w:rPr>
            </w:pPr>
            <w:r w:rsidRPr="0048014B">
              <w:rPr>
                <w:rFonts w:ascii="Times New Roman" w:eastAsia="Times New Roman" w:hAnsi="Times New Roman" w:cs="Times New Roman"/>
                <w:b/>
                <w:bCs/>
                <w:color w:val="000000"/>
                <w:sz w:val="24"/>
                <w:szCs w:val="24"/>
              </w:rPr>
              <w:t>Correlations</w:t>
            </w:r>
          </w:p>
        </w:tc>
      </w:tr>
      <w:tr w:rsidR="00DA0A9D" w:rsidRPr="0048014B" w:rsidTr="00415399">
        <w:trPr>
          <w:cantSplit/>
        </w:trPr>
        <w:tc>
          <w:tcPr>
            <w:tcW w:w="4680" w:type="dxa"/>
            <w:gridSpan w:val="2"/>
            <w:tcBorders>
              <w:top w:val="single" w:sz="16" w:space="0" w:color="000000"/>
              <w:left w:val="single" w:sz="16" w:space="0" w:color="000000"/>
              <w:bottom w:val="single" w:sz="16" w:space="0" w:color="000000"/>
              <w:right w:val="nil"/>
            </w:tcBorders>
            <w:shd w:val="clear" w:color="auto" w:fill="FFFFFF"/>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p>
        </w:tc>
        <w:tc>
          <w:tcPr>
            <w:tcW w:w="2610" w:type="dxa"/>
            <w:tcBorders>
              <w:top w:val="single" w:sz="16" w:space="0" w:color="000000"/>
              <w:left w:val="single" w:sz="16" w:space="0" w:color="000000"/>
              <w:bottom w:val="single" w:sz="16" w:space="0" w:color="000000"/>
            </w:tcBorders>
            <w:shd w:val="clear" w:color="auto" w:fill="FFFFFF"/>
          </w:tcPr>
          <w:p w:rsidR="00DA0A9D" w:rsidRPr="0048014B" w:rsidRDefault="00DA0A9D" w:rsidP="00415399">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Supplier ICT</w:t>
            </w:r>
          </w:p>
        </w:tc>
        <w:tc>
          <w:tcPr>
            <w:tcW w:w="2520" w:type="dxa"/>
            <w:tcBorders>
              <w:top w:val="single" w:sz="16" w:space="0" w:color="000000"/>
              <w:bottom w:val="single" w:sz="16" w:space="0" w:color="000000"/>
              <w:right w:val="single" w:sz="16" w:space="0" w:color="000000"/>
            </w:tcBorders>
            <w:shd w:val="clear" w:color="auto" w:fill="FFFFFF"/>
          </w:tcPr>
          <w:p w:rsidR="00DA0A9D" w:rsidRPr="0048014B" w:rsidRDefault="00DA0A9D" w:rsidP="00415399">
            <w:pPr>
              <w:autoSpaceDE w:val="0"/>
              <w:autoSpaceDN w:val="0"/>
              <w:adjustRightInd w:val="0"/>
              <w:spacing w:after="0"/>
              <w:ind w:left="60" w:right="60"/>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Supply chain visibility</w:t>
            </w:r>
          </w:p>
        </w:tc>
      </w:tr>
      <w:tr w:rsidR="00DA0A9D" w:rsidRPr="0048014B" w:rsidTr="00415399">
        <w:trPr>
          <w:cantSplit/>
        </w:trPr>
        <w:tc>
          <w:tcPr>
            <w:tcW w:w="2610" w:type="dxa"/>
            <w:vMerge w:val="restart"/>
            <w:tcBorders>
              <w:top w:val="single" w:sz="16" w:space="0" w:color="000000"/>
              <w:left w:val="single" w:sz="16" w:space="0" w:color="000000"/>
              <w:bottom w:val="nil"/>
              <w:right w:val="single" w:sz="4" w:space="0" w:color="auto"/>
            </w:tcBorders>
            <w:shd w:val="clear" w:color="auto" w:fill="FFFFFF"/>
            <w:vAlign w:val="center"/>
          </w:tcPr>
          <w:p w:rsidR="00DA0A9D" w:rsidRPr="0048014B" w:rsidRDefault="00DA0A9D" w:rsidP="00415399">
            <w:pPr>
              <w:autoSpaceDE w:val="0"/>
              <w:autoSpaceDN w:val="0"/>
              <w:adjustRightInd w:val="0"/>
              <w:spacing w:after="0"/>
              <w:ind w:right="6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Supplier ICT</w:t>
            </w:r>
          </w:p>
        </w:tc>
        <w:tc>
          <w:tcPr>
            <w:tcW w:w="2070" w:type="dxa"/>
            <w:tcBorders>
              <w:top w:val="single" w:sz="16" w:space="0" w:color="000000"/>
              <w:left w:val="single" w:sz="4" w:space="0" w:color="auto"/>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Pearson Correlation</w:t>
            </w:r>
          </w:p>
        </w:tc>
        <w:tc>
          <w:tcPr>
            <w:tcW w:w="2610" w:type="dxa"/>
            <w:tcBorders>
              <w:top w:val="single" w:sz="16" w:space="0" w:color="000000"/>
              <w:left w:val="single" w:sz="16" w:space="0" w:color="000000"/>
              <w:bottom w:val="nil"/>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1</w:t>
            </w:r>
          </w:p>
        </w:tc>
        <w:tc>
          <w:tcPr>
            <w:tcW w:w="2520" w:type="dxa"/>
            <w:tcBorders>
              <w:top w:val="single" w:sz="16" w:space="0" w:color="000000"/>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.848</w:t>
            </w:r>
            <w:r w:rsidRPr="0048014B">
              <w:rPr>
                <w:rFonts w:ascii="Times New Roman" w:eastAsia="Times New Roman" w:hAnsi="Times New Roman" w:cs="Times New Roman"/>
                <w:color w:val="000000"/>
                <w:sz w:val="24"/>
                <w:szCs w:val="24"/>
                <w:vertAlign w:val="superscript"/>
              </w:rPr>
              <w:t>**</w:t>
            </w:r>
          </w:p>
        </w:tc>
      </w:tr>
      <w:tr w:rsidR="00DA0A9D" w:rsidRPr="0048014B" w:rsidTr="00415399">
        <w:trPr>
          <w:cantSplit/>
        </w:trPr>
        <w:tc>
          <w:tcPr>
            <w:tcW w:w="2610" w:type="dxa"/>
            <w:vMerge/>
            <w:tcBorders>
              <w:top w:val="single" w:sz="16" w:space="0" w:color="000000"/>
              <w:left w:val="single" w:sz="16" w:space="0" w:color="000000"/>
              <w:bottom w:val="nil"/>
              <w:right w:val="single" w:sz="4" w:space="0" w:color="auto"/>
            </w:tcBorders>
            <w:shd w:val="clear" w:color="auto" w:fill="FFFFFF"/>
            <w:vAlign w:val="center"/>
          </w:tcPr>
          <w:p w:rsidR="00DA0A9D" w:rsidRPr="0048014B" w:rsidRDefault="00DA0A9D" w:rsidP="00415399">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tcPr>
          <w:p w:rsidR="00DA0A9D" w:rsidRPr="0048014B" w:rsidRDefault="00DA0A9D" w:rsidP="00415399">
            <w:pPr>
              <w:autoSpaceDE w:val="0"/>
              <w:autoSpaceDN w:val="0"/>
              <w:adjustRightInd w:val="0"/>
              <w:spacing w:after="0"/>
              <w:rPr>
                <w:rFonts w:ascii="Times New Roman" w:eastAsia="Times New Roman" w:hAnsi="Times New Roman" w:cs="Times New Roman"/>
                <w:sz w:val="24"/>
                <w:szCs w:val="24"/>
              </w:rPr>
            </w:pPr>
          </w:p>
        </w:tc>
        <w:tc>
          <w:tcPr>
            <w:tcW w:w="2520" w:type="dxa"/>
            <w:tcBorders>
              <w:top w:val="nil"/>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.000</w:t>
            </w:r>
          </w:p>
        </w:tc>
      </w:tr>
      <w:tr w:rsidR="00DA0A9D" w:rsidRPr="0048014B" w:rsidTr="00415399">
        <w:trPr>
          <w:cantSplit/>
        </w:trPr>
        <w:tc>
          <w:tcPr>
            <w:tcW w:w="2610" w:type="dxa"/>
            <w:vMerge/>
            <w:tcBorders>
              <w:top w:val="single" w:sz="16" w:space="0" w:color="000000"/>
              <w:left w:val="single" w:sz="16" w:space="0" w:color="000000"/>
              <w:bottom w:val="single" w:sz="4" w:space="0" w:color="auto"/>
              <w:right w:val="single" w:sz="4" w:space="0" w:color="auto"/>
            </w:tcBorders>
            <w:shd w:val="clear" w:color="auto" w:fill="FFFFFF"/>
            <w:vAlign w:val="center"/>
          </w:tcPr>
          <w:p w:rsidR="00DA0A9D" w:rsidRPr="0048014B" w:rsidRDefault="00DA0A9D" w:rsidP="00415399">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single" w:sz="4" w:space="0" w:color="auto"/>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4" w:space="0" w:color="auto"/>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80</w:t>
            </w:r>
          </w:p>
        </w:tc>
        <w:tc>
          <w:tcPr>
            <w:tcW w:w="2520" w:type="dxa"/>
            <w:tcBorders>
              <w:top w:val="nil"/>
              <w:bottom w:val="single" w:sz="4" w:space="0" w:color="auto"/>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80</w:t>
            </w:r>
          </w:p>
        </w:tc>
      </w:tr>
      <w:tr w:rsidR="00DA0A9D" w:rsidRPr="0048014B" w:rsidTr="00415399">
        <w:trPr>
          <w:cantSplit/>
        </w:trPr>
        <w:tc>
          <w:tcPr>
            <w:tcW w:w="2610" w:type="dxa"/>
            <w:vMerge w:val="restart"/>
            <w:tcBorders>
              <w:top w:val="single" w:sz="4" w:space="0" w:color="auto"/>
              <w:left w:val="single" w:sz="16" w:space="0" w:color="000000"/>
              <w:bottom w:val="single" w:sz="16" w:space="0" w:color="000000"/>
              <w:right w:val="single" w:sz="4" w:space="0" w:color="auto"/>
            </w:tcBorders>
            <w:shd w:val="clear" w:color="auto" w:fill="FFFFFF"/>
            <w:vAlign w:val="center"/>
          </w:tcPr>
          <w:p w:rsidR="00DA0A9D" w:rsidRPr="0048014B" w:rsidRDefault="00DA0A9D" w:rsidP="00415399">
            <w:pPr>
              <w:autoSpaceDE w:val="0"/>
              <w:autoSpaceDN w:val="0"/>
              <w:adjustRightInd w:val="0"/>
              <w:spacing w:after="0"/>
              <w:ind w:right="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Supply chain visibility</w:t>
            </w:r>
          </w:p>
        </w:tc>
        <w:tc>
          <w:tcPr>
            <w:tcW w:w="2070" w:type="dxa"/>
            <w:tcBorders>
              <w:top w:val="single" w:sz="4" w:space="0" w:color="auto"/>
              <w:left w:val="single" w:sz="4" w:space="0" w:color="auto"/>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Pearson Correlation</w:t>
            </w:r>
          </w:p>
        </w:tc>
        <w:tc>
          <w:tcPr>
            <w:tcW w:w="2610" w:type="dxa"/>
            <w:tcBorders>
              <w:top w:val="single" w:sz="4" w:space="0" w:color="auto"/>
              <w:left w:val="single" w:sz="16" w:space="0" w:color="000000"/>
              <w:bottom w:val="nil"/>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.848</w:t>
            </w:r>
            <w:r w:rsidRPr="0048014B">
              <w:rPr>
                <w:rFonts w:ascii="Times New Roman" w:eastAsia="Times New Roman" w:hAnsi="Times New Roman" w:cs="Times New Roman"/>
                <w:color w:val="000000"/>
                <w:sz w:val="24"/>
                <w:szCs w:val="24"/>
                <w:vertAlign w:val="superscript"/>
              </w:rPr>
              <w:t>**</w:t>
            </w:r>
          </w:p>
        </w:tc>
        <w:tc>
          <w:tcPr>
            <w:tcW w:w="2520" w:type="dxa"/>
            <w:tcBorders>
              <w:top w:val="single" w:sz="4" w:space="0" w:color="auto"/>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1</w:t>
            </w:r>
          </w:p>
        </w:tc>
      </w:tr>
      <w:tr w:rsidR="00DA0A9D" w:rsidRPr="0048014B" w:rsidTr="00415399">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DA0A9D" w:rsidRPr="0048014B" w:rsidRDefault="00DA0A9D" w:rsidP="00415399">
            <w:pPr>
              <w:autoSpaceDE w:val="0"/>
              <w:autoSpaceDN w:val="0"/>
              <w:adjustRightInd w:val="0"/>
              <w:spacing w:after="0"/>
              <w:rPr>
                <w:rFonts w:ascii="Times New Roman" w:eastAsia="Times New Roman" w:hAnsi="Times New Roman" w:cs="Times New Roman"/>
                <w:color w:val="000000"/>
                <w:sz w:val="24"/>
                <w:szCs w:val="24"/>
              </w:rPr>
            </w:pPr>
          </w:p>
        </w:tc>
        <w:tc>
          <w:tcPr>
            <w:tcW w:w="2070" w:type="dxa"/>
            <w:tcBorders>
              <w:top w:val="nil"/>
              <w:left w:val="single" w:sz="4" w:space="0" w:color="auto"/>
              <w:bottom w:val="nil"/>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Sig. (2-tailed)</w:t>
            </w:r>
          </w:p>
        </w:tc>
        <w:tc>
          <w:tcPr>
            <w:tcW w:w="2610" w:type="dxa"/>
            <w:tcBorders>
              <w:top w:val="nil"/>
              <w:left w:val="single" w:sz="16" w:space="0" w:color="000000"/>
              <w:bottom w:val="nil"/>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.000</w:t>
            </w:r>
          </w:p>
        </w:tc>
        <w:tc>
          <w:tcPr>
            <w:tcW w:w="2520" w:type="dxa"/>
            <w:tcBorders>
              <w:top w:val="nil"/>
              <w:bottom w:val="nil"/>
              <w:right w:val="single" w:sz="16" w:space="0" w:color="000000"/>
            </w:tcBorders>
            <w:shd w:val="clear" w:color="auto" w:fill="FFFFFF"/>
          </w:tcPr>
          <w:p w:rsidR="00DA0A9D" w:rsidRPr="0048014B" w:rsidRDefault="00DA0A9D" w:rsidP="00415399">
            <w:pPr>
              <w:autoSpaceDE w:val="0"/>
              <w:autoSpaceDN w:val="0"/>
              <w:adjustRightInd w:val="0"/>
              <w:spacing w:after="0"/>
              <w:rPr>
                <w:rFonts w:ascii="Times New Roman" w:eastAsia="Times New Roman" w:hAnsi="Times New Roman" w:cs="Times New Roman"/>
                <w:sz w:val="24"/>
                <w:szCs w:val="24"/>
              </w:rPr>
            </w:pPr>
          </w:p>
        </w:tc>
      </w:tr>
      <w:tr w:rsidR="00DA0A9D" w:rsidRPr="0048014B" w:rsidTr="00415399">
        <w:trPr>
          <w:cantSplit/>
        </w:trPr>
        <w:tc>
          <w:tcPr>
            <w:tcW w:w="2610" w:type="dxa"/>
            <w:vMerge/>
            <w:tcBorders>
              <w:top w:val="nil"/>
              <w:left w:val="single" w:sz="16" w:space="0" w:color="000000"/>
              <w:bottom w:val="single" w:sz="16" w:space="0" w:color="000000"/>
              <w:right w:val="single" w:sz="4" w:space="0" w:color="auto"/>
            </w:tcBorders>
            <w:shd w:val="clear" w:color="auto" w:fill="FFFFFF"/>
            <w:vAlign w:val="center"/>
          </w:tcPr>
          <w:p w:rsidR="00DA0A9D" w:rsidRPr="0048014B" w:rsidRDefault="00DA0A9D" w:rsidP="00415399">
            <w:pPr>
              <w:autoSpaceDE w:val="0"/>
              <w:autoSpaceDN w:val="0"/>
              <w:adjustRightInd w:val="0"/>
              <w:spacing w:after="0"/>
              <w:rPr>
                <w:rFonts w:ascii="Times New Roman" w:eastAsia="Times New Roman" w:hAnsi="Times New Roman" w:cs="Times New Roman"/>
                <w:sz w:val="24"/>
                <w:szCs w:val="24"/>
              </w:rPr>
            </w:pPr>
          </w:p>
        </w:tc>
        <w:tc>
          <w:tcPr>
            <w:tcW w:w="2070" w:type="dxa"/>
            <w:tcBorders>
              <w:top w:val="nil"/>
              <w:left w:val="single" w:sz="4" w:space="0" w:color="auto"/>
              <w:bottom w:val="single" w:sz="16" w:space="0" w:color="000000"/>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N</w:t>
            </w:r>
          </w:p>
        </w:tc>
        <w:tc>
          <w:tcPr>
            <w:tcW w:w="2610" w:type="dxa"/>
            <w:tcBorders>
              <w:top w:val="nil"/>
              <w:left w:val="single" w:sz="16" w:space="0" w:color="000000"/>
              <w:bottom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80</w:t>
            </w:r>
          </w:p>
        </w:tc>
        <w:tc>
          <w:tcPr>
            <w:tcW w:w="2520" w:type="dxa"/>
            <w:tcBorders>
              <w:top w:val="nil"/>
              <w:bottom w:val="single" w:sz="16" w:space="0" w:color="000000"/>
              <w:right w:val="single" w:sz="16" w:space="0" w:color="000000"/>
            </w:tcBorders>
            <w:shd w:val="clear" w:color="auto" w:fill="FFFFFF"/>
            <w:vAlign w:val="center"/>
          </w:tcPr>
          <w:p w:rsidR="00DA0A9D" w:rsidRPr="0048014B" w:rsidRDefault="00DA0A9D" w:rsidP="00415399">
            <w:pPr>
              <w:autoSpaceDE w:val="0"/>
              <w:autoSpaceDN w:val="0"/>
              <w:adjustRightInd w:val="0"/>
              <w:spacing w:after="0"/>
              <w:ind w:left="60" w:right="60"/>
              <w:jc w:val="right"/>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80</w:t>
            </w:r>
          </w:p>
        </w:tc>
      </w:tr>
      <w:tr w:rsidR="00DA0A9D" w:rsidRPr="0048014B" w:rsidTr="00415399">
        <w:trPr>
          <w:cantSplit/>
        </w:trPr>
        <w:tc>
          <w:tcPr>
            <w:tcW w:w="9810" w:type="dxa"/>
            <w:gridSpan w:val="4"/>
            <w:tcBorders>
              <w:top w:val="nil"/>
              <w:left w:val="single" w:sz="4" w:space="0" w:color="auto"/>
              <w:bottom w:val="single" w:sz="4" w:space="0" w:color="auto"/>
              <w:right w:val="single" w:sz="4" w:space="0" w:color="auto"/>
            </w:tcBorders>
            <w:shd w:val="clear" w:color="auto" w:fill="FFFFFF"/>
          </w:tcPr>
          <w:p w:rsidR="00DA0A9D" w:rsidRPr="0048014B" w:rsidRDefault="00DA0A9D" w:rsidP="00415399">
            <w:pPr>
              <w:autoSpaceDE w:val="0"/>
              <w:autoSpaceDN w:val="0"/>
              <w:adjustRightInd w:val="0"/>
              <w:spacing w:after="0"/>
              <w:ind w:left="60" w:right="60"/>
              <w:rPr>
                <w:rFonts w:ascii="Times New Roman" w:eastAsia="Times New Roman" w:hAnsi="Times New Roman" w:cs="Times New Roman"/>
                <w:color w:val="000000"/>
                <w:sz w:val="24"/>
                <w:szCs w:val="24"/>
              </w:rPr>
            </w:pPr>
            <w:r w:rsidRPr="0048014B">
              <w:rPr>
                <w:rFonts w:ascii="Times New Roman" w:eastAsia="Times New Roman" w:hAnsi="Times New Roman" w:cs="Times New Roman"/>
                <w:color w:val="000000"/>
                <w:sz w:val="24"/>
                <w:szCs w:val="24"/>
              </w:rPr>
              <w:t>**. Correlation is significant at the 0.05 level (2-tailed).</w:t>
            </w:r>
          </w:p>
        </w:tc>
      </w:tr>
    </w:tbl>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b/>
          <w:iCs/>
          <w:sz w:val="24"/>
          <w:szCs w:val="24"/>
        </w:rPr>
        <w:t xml:space="preserve">Source: </w:t>
      </w:r>
      <w:r w:rsidRPr="00F16C88">
        <w:rPr>
          <w:rFonts w:ascii="Times New Roman" w:eastAsia="Calibri" w:hAnsi="Times New Roman" w:cs="Times New Roman"/>
          <w:i/>
          <w:iCs/>
          <w:sz w:val="24"/>
          <w:szCs w:val="24"/>
        </w:rPr>
        <w:t>Primary data</w:t>
      </w:r>
    </w:p>
    <w:p w:rsidR="00CA6427" w:rsidRPr="00F16C88" w:rsidRDefault="00CA6427"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rPr>
        <w:t>The findings indicated in table above shows that there is a significant positive relationship between</w:t>
      </w:r>
      <w:r w:rsidRPr="00F16C88">
        <w:rPr>
          <w:rFonts w:ascii="Times New Roman" w:eastAsia="Calibri" w:hAnsi="Times New Roman" w:cs="Times New Roman"/>
          <w:sz w:val="24"/>
          <w:szCs w:val="24"/>
          <w:lang w:bidi="en-US"/>
        </w:rPr>
        <w:t xml:space="preserve"> supplier ICT and supply chain visibility in manufacturing firms in Uganda</w:t>
      </w:r>
      <w:r w:rsidRPr="00F16C88">
        <w:rPr>
          <w:rFonts w:ascii="Times New Roman" w:eastAsia="Times New Roman" w:hAnsi="Times New Roman" w:cs="Times New Roman"/>
          <w:sz w:val="24"/>
          <w:szCs w:val="24"/>
        </w:rPr>
        <w:t xml:space="preserve">. This relationship is affirmed by </w:t>
      </w:r>
      <w:proofErr w:type="spellStart"/>
      <w:r w:rsidRPr="00F16C88">
        <w:rPr>
          <w:rFonts w:ascii="Times New Roman" w:eastAsia="Times New Roman" w:hAnsi="Times New Roman" w:cs="Times New Roman"/>
          <w:sz w:val="24"/>
          <w:szCs w:val="24"/>
        </w:rPr>
        <w:t>r-values</w:t>
      </w:r>
      <w:proofErr w:type="spellEnd"/>
      <w:r w:rsidRPr="00F16C88">
        <w:rPr>
          <w:rFonts w:ascii="Times New Roman" w:eastAsia="Times New Roman" w:hAnsi="Times New Roman" w:cs="Times New Roman"/>
          <w:sz w:val="24"/>
          <w:szCs w:val="24"/>
        </w:rPr>
        <w:t xml:space="preserve"> of 0.848** with significant p-values of 0.000 at the level of 0.05 (2-tailed) (</w:t>
      </w:r>
      <w:r w:rsidRPr="00F16C88">
        <w:rPr>
          <w:rFonts w:ascii="Times New Roman" w:eastAsia="Times New Roman" w:hAnsi="Times New Roman" w:cs="Times New Roman"/>
          <w:bCs/>
          <w:i/>
          <w:sz w:val="24"/>
          <w:szCs w:val="24"/>
        </w:rPr>
        <w:t xml:space="preserve">r </w:t>
      </w:r>
      <w:r w:rsidRPr="00F16C88">
        <w:rPr>
          <w:rFonts w:ascii="Times New Roman" w:eastAsia="Times New Roman" w:hAnsi="Times New Roman" w:cs="Times New Roman"/>
          <w:bCs/>
          <w:sz w:val="24"/>
          <w:szCs w:val="24"/>
        </w:rPr>
        <w:t>= .848</w:t>
      </w:r>
      <w:r w:rsidRPr="00F16C88">
        <w:rPr>
          <w:rFonts w:ascii="Times New Roman" w:eastAsia="Times New Roman" w:hAnsi="Times New Roman" w:cs="Times New Roman"/>
          <w:sz w:val="24"/>
          <w:szCs w:val="24"/>
        </w:rPr>
        <w:t>*</w:t>
      </w:r>
      <w:r w:rsidRPr="00F16C88">
        <w:rPr>
          <w:rFonts w:ascii="Times New Roman" w:eastAsia="Times New Roman" w:hAnsi="Times New Roman" w:cs="Times New Roman"/>
          <w:bCs/>
          <w:sz w:val="24"/>
          <w:szCs w:val="24"/>
        </w:rPr>
        <w:t xml:space="preserve">*, </w:t>
      </w:r>
      <w:r w:rsidRPr="00F16C88">
        <w:rPr>
          <w:rFonts w:ascii="Times New Roman" w:eastAsia="Times New Roman" w:hAnsi="Times New Roman" w:cs="Times New Roman"/>
          <w:bCs/>
          <w:i/>
          <w:sz w:val="24"/>
          <w:szCs w:val="24"/>
        </w:rPr>
        <w:t>p</w:t>
      </w:r>
      <w:r w:rsidRPr="00F16C88">
        <w:rPr>
          <w:rFonts w:ascii="Times New Roman" w:eastAsia="Times New Roman" w:hAnsi="Times New Roman" w:cs="Times New Roman"/>
          <w:bCs/>
          <w:sz w:val="24"/>
          <w:szCs w:val="24"/>
        </w:rPr>
        <w:t xml:space="preserve"> &lt; .05</w:t>
      </w:r>
      <w:r w:rsidRPr="00F16C88">
        <w:rPr>
          <w:rFonts w:ascii="Times New Roman" w:eastAsia="Times New Roman" w:hAnsi="Times New Roman" w:cs="Times New Roman"/>
          <w:sz w:val="24"/>
          <w:szCs w:val="24"/>
        </w:rPr>
        <w:t>). It should further be noted that the p-value is below the significance level of 0.05 which means that we accept the null hypothesis. This means that there is a significant positive relationship between</w:t>
      </w:r>
      <w:r w:rsidRPr="00F16C88">
        <w:rPr>
          <w:rFonts w:ascii="Times New Roman" w:eastAsia="Calibri" w:hAnsi="Times New Roman" w:cs="Times New Roman"/>
          <w:sz w:val="24"/>
          <w:szCs w:val="24"/>
          <w:lang w:bidi="en-US"/>
        </w:rPr>
        <w:t xml:space="preserve"> supplier ICT and supply chain visibility in manufacturing firms in Uganda</w:t>
      </w:r>
      <w:r w:rsidRPr="00F16C88">
        <w:rPr>
          <w:rFonts w:ascii="Times New Roman" w:eastAsia="Times New Roman" w:hAnsi="Times New Roman" w:cs="Times New Roman"/>
          <w:sz w:val="24"/>
          <w:szCs w:val="24"/>
        </w:rPr>
        <w:t>.</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t xml:space="preserve">The findings relate with </w:t>
      </w:r>
      <w:bookmarkStart w:id="155" w:name="_Toc68792646"/>
      <w:bookmarkStart w:id="156" w:name="_Toc104451354"/>
      <w:r w:rsidRPr="00F16C88">
        <w:rPr>
          <w:rFonts w:ascii="Times New Roman" w:eastAsia="Times New Roman" w:hAnsi="Times New Roman" w:cs="Times New Roman"/>
          <w:sz w:val="24"/>
          <w:szCs w:val="24"/>
        </w:rPr>
        <w:t xml:space="preserve">the literature by </w:t>
      </w:r>
      <w:r w:rsidRPr="00F16C88">
        <w:rPr>
          <w:rFonts w:ascii="Times New Roman" w:eastAsia="Calibri" w:hAnsi="Times New Roman" w:cs="Times New Roman"/>
          <w:sz w:val="24"/>
          <w:szCs w:val="24"/>
        </w:rPr>
        <w:t xml:space="preserve">Flynn </w:t>
      </w:r>
      <w:r w:rsidRPr="00F16C88">
        <w:rPr>
          <w:rFonts w:ascii="Times New Roman" w:eastAsia="Calibri" w:hAnsi="Times New Roman" w:cs="Times New Roman"/>
          <w:iCs/>
          <w:sz w:val="24"/>
          <w:szCs w:val="24"/>
        </w:rPr>
        <w:t>et al</w:t>
      </w:r>
      <w:r w:rsidRPr="00F16C88">
        <w:rPr>
          <w:rFonts w:ascii="Times New Roman" w:eastAsia="Calibri" w:hAnsi="Times New Roman" w:cs="Times New Roman"/>
          <w:sz w:val="24"/>
          <w:szCs w:val="24"/>
        </w:rPr>
        <w:t>., (2010) who argued that information is the glue that holds organizations together and can be used to integrate process activities within a single process and across multiple processes. The concept is also closely related to the sharing of information and knowledge across the supply chain particularly that of demand, forecasting and replenishment and is recognized as a central component in integration of planning and control. But given that information integration involves backward coordination of information technologies and the flow of data from customers to suppliers, it differs from the integration of physical products which involves forward integration.</w:t>
      </w:r>
    </w:p>
    <w:p w:rsidR="002002F2" w:rsidRPr="00F16C88" w:rsidRDefault="002002F2" w:rsidP="00F16C88">
      <w:pPr>
        <w:spacing w:line="360" w:lineRule="auto"/>
        <w:jc w:val="both"/>
        <w:rPr>
          <w:rFonts w:ascii="Times New Roman" w:eastAsia="Times New Roman" w:hAnsi="Times New Roman" w:cs="Times New Roman"/>
          <w:b/>
          <w:bCs/>
          <w:sz w:val="24"/>
          <w:szCs w:val="24"/>
          <w:lang w:bidi="en-US"/>
        </w:rPr>
      </w:pPr>
    </w:p>
    <w:p w:rsidR="002002F2" w:rsidRPr="00F16C88" w:rsidRDefault="002002F2" w:rsidP="00F16C88">
      <w:pPr>
        <w:spacing w:line="360" w:lineRule="auto"/>
        <w:jc w:val="both"/>
        <w:rPr>
          <w:rFonts w:ascii="Times New Roman" w:eastAsia="Times New Roman" w:hAnsi="Times New Roman" w:cs="Times New Roman"/>
          <w:b/>
          <w:bCs/>
          <w:sz w:val="24"/>
          <w:szCs w:val="24"/>
          <w:lang w:bidi="en-US"/>
        </w:rPr>
      </w:pPr>
    </w:p>
    <w:p w:rsidR="002002F2" w:rsidRPr="00F16C88" w:rsidRDefault="002002F2" w:rsidP="00F16C88">
      <w:pPr>
        <w:spacing w:line="360" w:lineRule="auto"/>
        <w:jc w:val="both"/>
        <w:rPr>
          <w:rFonts w:ascii="Times New Roman" w:eastAsia="Times New Roman" w:hAnsi="Times New Roman" w:cs="Times New Roman"/>
          <w:b/>
          <w:bCs/>
          <w:sz w:val="24"/>
          <w:szCs w:val="24"/>
          <w:lang w:bidi="en-US"/>
        </w:rPr>
      </w:pPr>
    </w:p>
    <w:p w:rsidR="00CA6427" w:rsidRPr="00F16C88" w:rsidRDefault="00CA6427" w:rsidP="00F16C88">
      <w:pPr>
        <w:pStyle w:val="Heading2"/>
        <w:spacing w:before="0" w:after="200" w:line="360" w:lineRule="auto"/>
        <w:jc w:val="both"/>
        <w:rPr>
          <w:rFonts w:ascii="Times New Roman" w:eastAsia="Calibri" w:hAnsi="Times New Roman" w:cs="Times New Roman"/>
          <w:color w:val="auto"/>
          <w:sz w:val="24"/>
          <w:szCs w:val="24"/>
        </w:rPr>
      </w:pPr>
      <w:bookmarkStart w:id="157" w:name="_Toc144483886"/>
      <w:r w:rsidRPr="00F16C88">
        <w:rPr>
          <w:rFonts w:ascii="Times New Roman" w:eastAsia="Times New Roman" w:hAnsi="Times New Roman" w:cs="Times New Roman"/>
          <w:color w:val="auto"/>
          <w:sz w:val="24"/>
          <w:szCs w:val="24"/>
          <w:lang w:bidi="en-US"/>
        </w:rPr>
        <w:lastRenderedPageBreak/>
        <w:t xml:space="preserve">4.3 </w:t>
      </w:r>
      <w:bookmarkEnd w:id="152"/>
      <w:bookmarkEnd w:id="155"/>
      <w:bookmarkEnd w:id="156"/>
      <w:r w:rsidRPr="00F16C88">
        <w:rPr>
          <w:rFonts w:ascii="Times New Roman" w:eastAsia="Calibri" w:hAnsi="Times New Roman" w:cs="Times New Roman"/>
          <w:color w:val="auto"/>
          <w:sz w:val="24"/>
          <w:szCs w:val="24"/>
          <w:lang w:bidi="en-US"/>
        </w:rPr>
        <w:t>Drivers of supply chain integration in manufacturing firms in Uganda</w:t>
      </w:r>
      <w:bookmarkEnd w:id="157"/>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Table 5 summarizes respondents’ responses on the </w:t>
      </w:r>
      <w:r w:rsidRPr="00F16C88">
        <w:rPr>
          <w:rFonts w:ascii="Times New Roman" w:eastAsia="Calibri" w:hAnsi="Times New Roman" w:cs="Times New Roman"/>
          <w:sz w:val="24"/>
          <w:szCs w:val="24"/>
          <w:lang w:bidi="en-US"/>
        </w:rPr>
        <w:t>drivers of supply chain integration in manufacturing firms in Uganda</w:t>
      </w:r>
      <w:r w:rsidRPr="00F16C88">
        <w:rPr>
          <w:rFonts w:ascii="Times New Roman" w:eastAsia="Calibri" w:hAnsi="Times New Roman" w:cs="Times New Roman"/>
          <w:sz w:val="24"/>
          <w:szCs w:val="24"/>
        </w:rPr>
        <w:t xml:space="preserve"> by using a </w:t>
      </w:r>
      <w:proofErr w:type="spellStart"/>
      <w:r w:rsidRPr="00F16C88">
        <w:rPr>
          <w:rFonts w:ascii="Times New Roman" w:eastAsia="Calibri" w:hAnsi="Times New Roman" w:cs="Times New Roman"/>
          <w:sz w:val="24"/>
          <w:szCs w:val="24"/>
        </w:rPr>
        <w:t>Likert</w:t>
      </w:r>
      <w:proofErr w:type="spellEnd"/>
      <w:r w:rsidRPr="00F16C88">
        <w:rPr>
          <w:rFonts w:ascii="Times New Roman" w:eastAsia="Calibri" w:hAnsi="Times New Roman" w:cs="Times New Roman"/>
          <w:sz w:val="24"/>
          <w:szCs w:val="24"/>
        </w:rPr>
        <w:t xml:space="preserve"> scale where SA (Strongly Agree), A (Agree), NS (Not Sure), D (Disagree) and SD (Strongly Disagree).</w:t>
      </w:r>
      <w:bookmarkStart w:id="158" w:name="_Toc57527260"/>
      <w:bookmarkStart w:id="159" w:name="_Toc68792423"/>
    </w:p>
    <w:p w:rsidR="00CA6427" w:rsidRPr="00DA0A9D" w:rsidRDefault="00BD5577" w:rsidP="00F16C88">
      <w:pPr>
        <w:pStyle w:val="Caption"/>
        <w:spacing w:line="360" w:lineRule="auto"/>
        <w:jc w:val="both"/>
        <w:rPr>
          <w:rFonts w:ascii="Times New Roman" w:eastAsia="Calibri" w:hAnsi="Times New Roman" w:cs="Times New Roman"/>
          <w:color w:val="auto"/>
          <w:sz w:val="24"/>
          <w:szCs w:val="24"/>
        </w:rPr>
      </w:pPr>
      <w:bookmarkStart w:id="160" w:name="_Toc104451685"/>
      <w:bookmarkStart w:id="161" w:name="_Toc143253196"/>
      <w:r w:rsidRPr="00DA0A9D">
        <w:rPr>
          <w:rFonts w:ascii="Times New Roman" w:hAnsi="Times New Roman" w:cs="Times New Roman"/>
          <w:color w:val="auto"/>
          <w:sz w:val="24"/>
          <w:szCs w:val="24"/>
        </w:rPr>
        <w:t xml:space="preserve">Table </w:t>
      </w:r>
      <w:r w:rsidRPr="00DA0A9D">
        <w:rPr>
          <w:rFonts w:ascii="Times New Roman" w:hAnsi="Times New Roman" w:cs="Times New Roman"/>
          <w:color w:val="auto"/>
          <w:sz w:val="24"/>
          <w:szCs w:val="24"/>
        </w:rPr>
        <w:fldChar w:fldCharType="begin"/>
      </w:r>
      <w:r w:rsidRPr="00DA0A9D">
        <w:rPr>
          <w:rFonts w:ascii="Times New Roman" w:hAnsi="Times New Roman" w:cs="Times New Roman"/>
          <w:color w:val="auto"/>
          <w:sz w:val="24"/>
          <w:szCs w:val="24"/>
        </w:rPr>
        <w:instrText xml:space="preserve"> SEQ Table \* ARABIC </w:instrText>
      </w:r>
      <w:r w:rsidRPr="00DA0A9D">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5</w:t>
      </w:r>
      <w:r w:rsidRPr="00DA0A9D">
        <w:rPr>
          <w:rFonts w:ascii="Times New Roman" w:hAnsi="Times New Roman" w:cs="Times New Roman"/>
          <w:color w:val="auto"/>
          <w:sz w:val="24"/>
          <w:szCs w:val="24"/>
        </w:rPr>
        <w:fldChar w:fldCharType="end"/>
      </w:r>
      <w:r w:rsidR="00CA6427" w:rsidRPr="00DA0A9D">
        <w:rPr>
          <w:rFonts w:ascii="Times New Roman" w:eastAsia="Times New Roman" w:hAnsi="Times New Roman" w:cs="Times New Roman"/>
          <w:bCs w:val="0"/>
          <w:color w:val="auto"/>
          <w:sz w:val="24"/>
          <w:szCs w:val="24"/>
        </w:rPr>
        <w:t>:</w:t>
      </w:r>
      <w:bookmarkEnd w:id="158"/>
      <w:r w:rsidR="00CA6427" w:rsidRPr="00DA0A9D">
        <w:rPr>
          <w:rFonts w:ascii="Times New Roman" w:eastAsia="Calibri" w:hAnsi="Times New Roman" w:cs="Times New Roman"/>
          <w:bCs w:val="0"/>
          <w:color w:val="auto"/>
          <w:sz w:val="24"/>
          <w:szCs w:val="24"/>
        </w:rPr>
        <w:t xml:space="preserve"> </w:t>
      </w:r>
      <w:bookmarkEnd w:id="159"/>
      <w:bookmarkEnd w:id="160"/>
      <w:r w:rsidR="00CA6427" w:rsidRPr="00DA0A9D">
        <w:rPr>
          <w:rFonts w:ascii="Times New Roman" w:eastAsia="Calibri" w:hAnsi="Times New Roman" w:cs="Times New Roman"/>
          <w:color w:val="auto"/>
          <w:sz w:val="24"/>
          <w:szCs w:val="24"/>
          <w:lang w:bidi="en-US"/>
        </w:rPr>
        <w:t>Drivers of supply chain integration in manufacturing firms in Uganda</w:t>
      </w:r>
      <w:bookmarkEnd w:id="161"/>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CA6427" w:rsidRPr="00F16C88" w:rsidTr="00467BCE">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both"/>
              <w:rPr>
                <w:rFonts w:ascii="Times New Roman" w:eastAsia="Calibri" w:hAnsi="Times New Roman" w:cs="Times New Roman"/>
                <w:b/>
                <w:sz w:val="24"/>
                <w:szCs w:val="24"/>
              </w:rPr>
            </w:pPr>
            <w:r w:rsidRPr="00F16C88">
              <w:rPr>
                <w:rFonts w:ascii="Times New Roman" w:eastAsia="Calibri" w:hAnsi="Times New Roman" w:cs="Times New Roman"/>
                <w:b/>
                <w:sz w:val="24"/>
                <w:szCs w:val="24"/>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Extent of agreement and disagreement</w:t>
            </w:r>
          </w:p>
        </w:tc>
      </w:tr>
      <w:tr w:rsidR="00CA6427" w:rsidRPr="00F16C88" w:rsidTr="00467BCE">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DA0A9D">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NS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D</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SD</w:t>
            </w:r>
          </w:p>
        </w:tc>
      </w:tr>
      <w:tr w:rsidR="00CA6427" w:rsidRPr="00F16C88" w:rsidTr="00467BCE">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DA0A9D">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w:t>
            </w:r>
          </w:p>
        </w:tc>
      </w:tr>
      <w:tr w:rsidR="00CA6427" w:rsidRPr="00F16C88" w:rsidTr="00467BCE">
        <w:trPr>
          <w:cantSplit/>
          <w:trHeight w:val="272"/>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increasing complexity of our company operations processes necessitates greater supply chain integration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20</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58</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Competitive pressure from industry peers drives our company to pursue supply chain integration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63</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need to reduce lead times and improve delivery speed is a driving force behind our supply chain integration efforts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82"/>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Enhancing product quality and reducing defects is a driver for our company to integrate its supply chain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19</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57</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71.3%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Government initiatives promoting supply chain integration play a significant role in driving our company’s efforts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49</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61.3%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38.7%</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desire to gain a competitive advantage in the marketplace is a key driver for our company’s supply chain integration initiatives</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19</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23.8%</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57</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71.3%</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bl>
    <w:p w:rsidR="00CA6427" w:rsidRPr="00F16C88" w:rsidRDefault="00CA6427" w:rsidP="00F16C88">
      <w:pPr>
        <w:spacing w:line="360" w:lineRule="auto"/>
        <w:jc w:val="both"/>
        <w:rPr>
          <w:rFonts w:ascii="Times New Roman" w:eastAsia="Times New Roman" w:hAnsi="Times New Roman" w:cs="Times New Roman"/>
          <w:b/>
          <w:sz w:val="24"/>
          <w:szCs w:val="24"/>
        </w:rPr>
      </w:pPr>
      <w:r w:rsidRPr="00F16C88">
        <w:rPr>
          <w:rFonts w:ascii="Times New Roman" w:eastAsia="Times New Roman" w:hAnsi="Times New Roman" w:cs="Times New Roman"/>
          <w:b/>
          <w:iCs/>
          <w:sz w:val="24"/>
          <w:szCs w:val="24"/>
        </w:rPr>
        <w:t xml:space="preserve">Source: </w:t>
      </w:r>
      <w:r w:rsidRPr="00F16C88">
        <w:rPr>
          <w:rFonts w:ascii="Times New Roman" w:eastAsia="Times New Roman" w:hAnsi="Times New Roman" w:cs="Times New Roman"/>
          <w:i/>
          <w:iCs/>
          <w:sz w:val="24"/>
          <w:szCs w:val="24"/>
        </w:rPr>
        <w:t>Primary data</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t>Table 5 represents the descriptive statistics on</w:t>
      </w:r>
      <w:r w:rsidRPr="00F16C88">
        <w:rPr>
          <w:rFonts w:ascii="Times New Roman" w:eastAsia="Calibri" w:hAnsi="Times New Roman" w:cs="Times New Roman"/>
          <w:sz w:val="24"/>
          <w:szCs w:val="24"/>
        </w:rPr>
        <w:t xml:space="preserve"> the</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lang w:bidi="en-US"/>
        </w:rPr>
        <w:t>drivers of supply chain integration in manufacturing firms in Uganda</w:t>
      </w:r>
      <w:r w:rsidRPr="00F16C88">
        <w:rPr>
          <w:rFonts w:ascii="Times New Roman" w:eastAsia="Times New Roman" w:hAnsi="Times New Roman" w:cs="Times New Roman"/>
          <w:sz w:val="24"/>
          <w:szCs w:val="24"/>
        </w:rPr>
        <w:t xml:space="preserve">. </w:t>
      </w:r>
      <w:r w:rsidRPr="00F16C88">
        <w:rPr>
          <w:rFonts w:ascii="Times New Roman" w:eastAsia="Calibri" w:hAnsi="Times New Roman" w:cs="Times New Roman"/>
          <w:sz w:val="24"/>
          <w:szCs w:val="24"/>
        </w:rPr>
        <w:t>According to the study in table 5 above, 97.5% of the respondents agreed that</w:t>
      </w:r>
      <w:r w:rsidRPr="00F16C88">
        <w:rPr>
          <w:rFonts w:ascii="Times New Roman" w:eastAsia="Times New Roman" w:hAnsi="Times New Roman" w:cs="Times New Roman"/>
          <w:sz w:val="24"/>
          <w:szCs w:val="24"/>
          <w:lang w:bidi="en-US"/>
        </w:rPr>
        <w:t xml:space="preserve"> the increasing complexity of their company operations processes necessitates greater supply chain integration</w:t>
      </w:r>
      <w:r w:rsidRPr="00F16C88">
        <w:rPr>
          <w:rFonts w:ascii="Times New Roman" w:eastAsia="Calibri" w:hAnsi="Times New Roman" w:cs="Times New Roman"/>
          <w:sz w:val="24"/>
          <w:szCs w:val="24"/>
        </w:rPr>
        <w:t>, whereas 2.5% of the respondents disagreed with the statement put forward. The study illustrated that 96.3%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lastRenderedPageBreak/>
        <w:t>competitive pressure from industry peers drives their company to pursue supply chain integration</w:t>
      </w:r>
      <w:r w:rsidRPr="00F16C88">
        <w:rPr>
          <w:rFonts w:ascii="Times New Roman" w:eastAsia="Calibri" w:hAnsi="Times New Roman" w:cs="Times New Roman"/>
          <w:sz w:val="24"/>
          <w:szCs w:val="24"/>
        </w:rPr>
        <w:t>, whereas 3.8% were not sure of the statement put across</w:t>
      </w:r>
      <w:r w:rsidRPr="00F16C88">
        <w:rPr>
          <w:rFonts w:ascii="Times New Roman" w:eastAsia="Calibri" w:hAnsi="Times New Roman" w:cs="Times New Roman"/>
          <w:sz w:val="24"/>
          <w:szCs w:val="24"/>
          <w:lang w:val="zu-ZA"/>
        </w:rPr>
        <w:t>.</w:t>
      </w:r>
    </w:p>
    <w:p w:rsidR="00CA6427" w:rsidRPr="00F16C88" w:rsidRDefault="00CA6427" w:rsidP="00F16C88">
      <w:pPr>
        <w:spacing w:line="360" w:lineRule="auto"/>
        <w:jc w:val="both"/>
        <w:rPr>
          <w:rFonts w:ascii="Times New Roman" w:eastAsia="Times New Roman" w:hAnsi="Times New Roman" w:cs="Times New Roman"/>
          <w:sz w:val="24"/>
          <w:szCs w:val="24"/>
          <w:lang w:val="zu-ZA"/>
        </w:rPr>
      </w:pPr>
      <w:r w:rsidRPr="00F16C88">
        <w:rPr>
          <w:rFonts w:ascii="Times New Roman" w:eastAsia="Calibri" w:hAnsi="Times New Roman" w:cs="Times New Roman"/>
          <w:sz w:val="24"/>
          <w:szCs w:val="24"/>
          <w:lang w:val="zu-ZA"/>
        </w:rPr>
        <w:t>The study established that 9</w:t>
      </w:r>
      <w:r w:rsidRPr="00F16C88">
        <w:rPr>
          <w:rFonts w:ascii="Times New Roman" w:eastAsia="Calibri" w:hAnsi="Times New Roman" w:cs="Times New Roman"/>
          <w:sz w:val="24"/>
          <w:szCs w:val="24"/>
        </w:rPr>
        <w:t>5.0</w:t>
      </w:r>
      <w:r w:rsidRPr="00F16C88">
        <w:rPr>
          <w:rFonts w:ascii="Times New Roman" w:eastAsia="Calibri" w:hAnsi="Times New Roman" w:cs="Times New Roman"/>
          <w:sz w:val="24"/>
          <w:szCs w:val="24"/>
          <w:lang w:val="zu-ZA"/>
        </w:rPr>
        <w:t xml:space="preserve">% of the respondents </w:t>
      </w:r>
      <w:r w:rsidRPr="00F16C88">
        <w:rPr>
          <w:rFonts w:ascii="Times New Roman" w:eastAsia="Calibri" w:hAnsi="Times New Roman" w:cs="Times New Roman"/>
          <w:sz w:val="24"/>
          <w:szCs w:val="24"/>
        </w:rPr>
        <w:t xml:space="preserve">agreed </w:t>
      </w:r>
      <w:r w:rsidRPr="00F16C88">
        <w:rPr>
          <w:rFonts w:ascii="Times New Roman" w:eastAsia="Calibri" w:hAnsi="Times New Roman" w:cs="Times New Roman"/>
          <w:sz w:val="24"/>
          <w:szCs w:val="24"/>
          <w:lang w:val="zu-ZA"/>
        </w:rPr>
        <w:t>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the need to reduce lead times and improve delivery speed is a driving force behind their supply chain integration efforts</w:t>
      </w:r>
      <w:r w:rsidRPr="00F16C88">
        <w:rPr>
          <w:rFonts w:ascii="Times New Roman" w:eastAsia="Calibri" w:hAnsi="Times New Roman" w:cs="Times New Roman"/>
          <w:sz w:val="24"/>
          <w:szCs w:val="24"/>
        </w:rPr>
        <w:t>, 2.5% were not sure whereas 2.5% of the respondents disagreed with the statements put across</w:t>
      </w:r>
      <w:r w:rsidRPr="00F16C88">
        <w:rPr>
          <w:rFonts w:ascii="Times New Roman" w:eastAsia="Calibri" w:hAnsi="Times New Roman" w:cs="Times New Roman"/>
          <w:bCs/>
          <w:sz w:val="24"/>
          <w:szCs w:val="24"/>
        </w:rPr>
        <w:t>.</w:t>
      </w:r>
      <w:r w:rsidRPr="00F16C88">
        <w:rPr>
          <w:rFonts w:ascii="Times New Roman" w:eastAsia="Times New Roman" w:hAnsi="Times New Roman" w:cs="Times New Roman"/>
          <w:sz w:val="24"/>
          <w:szCs w:val="24"/>
          <w:lang w:val="zu-ZA"/>
        </w:rPr>
        <w:t xml:space="preserve"> </w:t>
      </w:r>
      <w:r w:rsidRPr="00F16C88">
        <w:rPr>
          <w:rFonts w:ascii="Times New Roman" w:eastAsia="Calibri" w:hAnsi="Times New Roman" w:cs="Times New Roman"/>
          <w:bCs/>
          <w:sz w:val="24"/>
          <w:szCs w:val="24"/>
        </w:rPr>
        <w:t>The study also noted that 95.0% of the respondents agreed that</w:t>
      </w:r>
      <w:r w:rsidRPr="00F16C88">
        <w:rPr>
          <w:rFonts w:ascii="Times New Roman" w:eastAsia="Times New Roman" w:hAnsi="Times New Roman" w:cs="Times New Roman"/>
          <w:sz w:val="24"/>
          <w:szCs w:val="24"/>
          <w:lang w:bidi="en-US"/>
        </w:rPr>
        <w:t xml:space="preserve"> enhancing product quality and reducing defects is a driver for their company to integrate its supply chain</w:t>
      </w:r>
      <w:r w:rsidRPr="00F16C88">
        <w:rPr>
          <w:rFonts w:ascii="Times New Roman" w:eastAsia="Calibri" w:hAnsi="Times New Roman" w:cs="Times New Roman"/>
          <w:sz w:val="24"/>
          <w:szCs w:val="24"/>
        </w:rPr>
        <w:t>, whereas 5% of the respondents were not sure of the statement put across.</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bCs/>
          <w:sz w:val="24"/>
          <w:szCs w:val="24"/>
          <w:lang w:val="zu-ZA"/>
        </w:rPr>
        <w:t>The study further noted that 61.3%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lang w:bidi="en-US"/>
        </w:rPr>
        <w:t>government initiatives promoting supply chain integration play a significant role in driving their company’s efforts</w:t>
      </w:r>
      <w:r w:rsidRPr="00F16C88">
        <w:rPr>
          <w:rFonts w:ascii="Times New Roman" w:eastAsia="Calibri" w:hAnsi="Times New Roman" w:cs="Times New Roman"/>
          <w:sz w:val="24"/>
          <w:szCs w:val="24"/>
        </w:rPr>
        <w:t xml:space="preserve">, whereas 38.7% disagreed with the statement put forward. </w:t>
      </w:r>
      <w:r w:rsidRPr="00F16C88">
        <w:rPr>
          <w:rFonts w:ascii="Times New Roman" w:eastAsia="Calibri" w:hAnsi="Times New Roman" w:cs="Times New Roman"/>
          <w:bCs/>
          <w:sz w:val="24"/>
          <w:szCs w:val="24"/>
        </w:rPr>
        <w:t>Finally, the study findings revealed that 95.1% of the respondents agreed that</w:t>
      </w:r>
      <w:r w:rsidRPr="00F16C88">
        <w:rPr>
          <w:rFonts w:ascii="Times New Roman" w:eastAsia="Times New Roman" w:hAnsi="Times New Roman" w:cs="Times New Roman"/>
          <w:sz w:val="24"/>
          <w:szCs w:val="24"/>
          <w:lang w:bidi="en-US"/>
        </w:rPr>
        <w:t xml:space="preserve"> the desire to gain a competitive advantage in the marketplace is a key driver for their company’s supply chain integration initiatives</w:t>
      </w:r>
      <w:r w:rsidRPr="00F16C88">
        <w:rPr>
          <w:rFonts w:ascii="Times New Roman" w:eastAsia="Calibri" w:hAnsi="Times New Roman" w:cs="Times New Roman"/>
          <w:sz w:val="24"/>
          <w:szCs w:val="24"/>
        </w:rPr>
        <w:t>, whereas 5% of the respondents were not sure of the statement put across.</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Therefore the major findings of the study illustrated that the major </w:t>
      </w:r>
      <w:r w:rsidRPr="00F16C88">
        <w:rPr>
          <w:rFonts w:ascii="Times New Roman" w:eastAsia="Calibri" w:hAnsi="Times New Roman" w:cs="Times New Roman"/>
          <w:sz w:val="24"/>
          <w:szCs w:val="24"/>
          <w:lang w:bidi="en-US"/>
        </w:rPr>
        <w:t>drivers of supply chain integration in manufacturing firms in</w:t>
      </w:r>
      <w:r w:rsidRPr="00F16C88">
        <w:rPr>
          <w:rFonts w:ascii="Times New Roman" w:eastAsia="Calibri" w:hAnsi="Times New Roman" w:cs="Times New Roman"/>
          <w:sz w:val="24"/>
          <w:szCs w:val="24"/>
        </w:rPr>
        <w:t xml:space="preserve"> Uganda specifically Century Bottling Company are </w:t>
      </w:r>
      <w:r w:rsidRPr="00F16C88">
        <w:rPr>
          <w:rFonts w:ascii="Times New Roman" w:eastAsia="Calibri" w:hAnsi="Times New Roman" w:cs="Times New Roman"/>
          <w:sz w:val="24"/>
          <w:szCs w:val="24"/>
          <w:lang w:bidi="en-US"/>
        </w:rPr>
        <w:t xml:space="preserve">the increasing complexity of their company operations processes and competitive pressure from industry peers </w:t>
      </w:r>
      <w:r w:rsidRPr="00F16C88">
        <w:rPr>
          <w:rFonts w:ascii="Times New Roman" w:eastAsia="Calibri" w:hAnsi="Times New Roman" w:cs="Times New Roman"/>
          <w:sz w:val="24"/>
          <w:szCs w:val="24"/>
        </w:rPr>
        <w:t>which were represented by 97.5% and 95% of the respondents</w:t>
      </w:r>
      <w:bookmarkStart w:id="162" w:name="_Toc56766263"/>
      <w:bookmarkStart w:id="163" w:name="_Toc68792647"/>
      <w:bookmarkStart w:id="164" w:name="_Toc104451355"/>
      <w:r w:rsidRPr="00F16C88">
        <w:rPr>
          <w:rFonts w:ascii="Times New Roman" w:eastAsia="Calibri" w:hAnsi="Times New Roman" w:cs="Times New Roman"/>
          <w:sz w:val="24"/>
          <w:szCs w:val="24"/>
        </w:rPr>
        <w:t xml:space="preserve"> who agreed respectively.</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t>The findings relate with the literature by</w:t>
      </w:r>
      <w:r w:rsidRPr="00F16C88">
        <w:rPr>
          <w:rFonts w:ascii="Times New Roman" w:eastAsia="Calibri" w:hAnsi="Times New Roman" w:cs="Times New Roman"/>
          <w:sz w:val="24"/>
          <w:szCs w:val="24"/>
          <w:lang w:bidi="en-US"/>
        </w:rPr>
        <w:t xml:space="preserve"> </w:t>
      </w:r>
      <w:r w:rsidRPr="00F16C88">
        <w:rPr>
          <w:rFonts w:ascii="Times New Roman" w:eastAsia="Times New Roman" w:hAnsi="Times New Roman" w:cs="Times New Roman"/>
          <w:sz w:val="24"/>
          <w:szCs w:val="24"/>
          <w:lang w:bidi="en-US"/>
        </w:rPr>
        <w:t>Lambert et al. (2016)</w:t>
      </w:r>
      <w:r w:rsidRPr="00F16C88">
        <w:rPr>
          <w:rFonts w:ascii="Times New Roman" w:eastAsia="Times New Roman" w:hAnsi="Times New Roman" w:cs="Times New Roman"/>
          <w:sz w:val="24"/>
          <w:szCs w:val="24"/>
        </w:rPr>
        <w:t xml:space="preserve"> who argued that t</w:t>
      </w:r>
      <w:r w:rsidRPr="00F16C88">
        <w:rPr>
          <w:rFonts w:ascii="Times New Roman" w:eastAsia="Calibri" w:hAnsi="Times New Roman" w:cs="Times New Roman"/>
          <w:sz w:val="24"/>
          <w:szCs w:val="24"/>
          <w:lang w:bidi="en-US"/>
        </w:rPr>
        <w:t>he competitive landscape and market dynamics can drive manufacturing firms to pursue supply chain integration. In highly competitive industries, integration offers opportunities for cost reduction, improved efficiency, and enhanced customer service, all of which contribute to gaining a competitive advantage. By integrating supply chain activities, firms can streamline operations, optimize inventory levels, and respond more quickly to changes in the market.</w:t>
      </w: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spacing w:line="360" w:lineRule="auto"/>
        <w:jc w:val="both"/>
        <w:rPr>
          <w:rFonts w:ascii="Times New Roman" w:eastAsia="Calibri" w:hAnsi="Times New Roman" w:cs="Times New Roman"/>
          <w:sz w:val="24"/>
          <w:szCs w:val="24"/>
        </w:rPr>
      </w:pPr>
    </w:p>
    <w:p w:rsidR="00CA6427" w:rsidRPr="00F16C88" w:rsidRDefault="00CA6427" w:rsidP="00F16C88">
      <w:pPr>
        <w:pStyle w:val="Heading2"/>
        <w:spacing w:before="0" w:after="200" w:line="360" w:lineRule="auto"/>
        <w:jc w:val="both"/>
        <w:rPr>
          <w:rFonts w:ascii="Times New Roman" w:eastAsia="Calibri" w:hAnsi="Times New Roman" w:cs="Times New Roman"/>
          <w:color w:val="auto"/>
          <w:sz w:val="24"/>
          <w:szCs w:val="24"/>
        </w:rPr>
      </w:pPr>
      <w:bookmarkStart w:id="165" w:name="_Toc144483887"/>
      <w:r w:rsidRPr="00F16C88">
        <w:rPr>
          <w:rFonts w:ascii="Times New Roman" w:eastAsia="Times New Roman" w:hAnsi="Times New Roman" w:cs="Times New Roman"/>
          <w:color w:val="auto"/>
          <w:sz w:val="24"/>
          <w:szCs w:val="24"/>
          <w:lang w:bidi="en-US"/>
        </w:rPr>
        <w:lastRenderedPageBreak/>
        <w:t>4.</w:t>
      </w:r>
      <w:bookmarkEnd w:id="162"/>
      <w:r w:rsidRPr="00F16C88">
        <w:rPr>
          <w:rFonts w:ascii="Times New Roman" w:eastAsia="Times New Roman" w:hAnsi="Times New Roman" w:cs="Times New Roman"/>
          <w:color w:val="auto"/>
          <w:sz w:val="24"/>
          <w:szCs w:val="24"/>
          <w:lang w:bidi="en-US"/>
        </w:rPr>
        <w:t>4</w:t>
      </w:r>
      <w:r w:rsidRPr="00F16C88">
        <w:rPr>
          <w:rFonts w:ascii="Times New Roman" w:eastAsia="SimSun" w:hAnsi="Times New Roman" w:cs="Times New Roman"/>
          <w:color w:val="auto"/>
          <w:kern w:val="2"/>
          <w:sz w:val="24"/>
          <w:szCs w:val="24"/>
          <w:lang w:eastAsia="zh-CN" w:bidi="en-US"/>
        </w:rPr>
        <w:t xml:space="preserve"> </w:t>
      </w:r>
      <w:bookmarkEnd w:id="163"/>
      <w:bookmarkEnd w:id="164"/>
      <w:r w:rsidRPr="00F16C88">
        <w:rPr>
          <w:rFonts w:ascii="Times New Roman" w:eastAsia="Calibri" w:hAnsi="Times New Roman" w:cs="Times New Roman"/>
          <w:color w:val="auto"/>
          <w:sz w:val="24"/>
          <w:szCs w:val="24"/>
          <w:lang w:bidi="en-US"/>
        </w:rPr>
        <w:t>The key success factors for supply chain integration in manufacturing firms</w:t>
      </w:r>
      <w:bookmarkEnd w:id="165"/>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Table 6 summarizes respondents’ responses on </w:t>
      </w:r>
      <w:r w:rsidRPr="00F16C88">
        <w:rPr>
          <w:rFonts w:ascii="Times New Roman" w:eastAsia="Calibri" w:hAnsi="Times New Roman" w:cs="Times New Roman"/>
          <w:sz w:val="24"/>
          <w:szCs w:val="24"/>
          <w:lang w:bidi="en-US"/>
        </w:rPr>
        <w:t>the key success factors for supply chain integration in manufacturing firms in Uganda</w:t>
      </w:r>
      <w:r w:rsidRPr="00F16C88">
        <w:rPr>
          <w:rFonts w:ascii="Times New Roman" w:eastAsia="Calibri" w:hAnsi="Times New Roman" w:cs="Times New Roman"/>
          <w:sz w:val="24"/>
          <w:szCs w:val="24"/>
        </w:rPr>
        <w:t xml:space="preserve"> by using a </w:t>
      </w:r>
      <w:proofErr w:type="spellStart"/>
      <w:r w:rsidRPr="00F16C88">
        <w:rPr>
          <w:rFonts w:ascii="Times New Roman" w:eastAsia="Calibri" w:hAnsi="Times New Roman" w:cs="Times New Roman"/>
          <w:sz w:val="24"/>
          <w:szCs w:val="24"/>
        </w:rPr>
        <w:t>Likert</w:t>
      </w:r>
      <w:proofErr w:type="spellEnd"/>
      <w:r w:rsidRPr="00F16C88">
        <w:rPr>
          <w:rFonts w:ascii="Times New Roman" w:eastAsia="Calibri" w:hAnsi="Times New Roman" w:cs="Times New Roman"/>
          <w:sz w:val="24"/>
          <w:szCs w:val="24"/>
        </w:rPr>
        <w:t xml:space="preserve"> scale where SA (Strongly Agree), A (Agree), NS (Not Sure), D (Disagree) and SD (Strongly Disagree).</w:t>
      </w:r>
      <w:bookmarkStart w:id="166" w:name="_Toc57527261"/>
      <w:bookmarkStart w:id="167" w:name="_Toc68792424"/>
      <w:bookmarkStart w:id="168" w:name="_Toc104451686"/>
    </w:p>
    <w:p w:rsidR="00CA6427" w:rsidRPr="00DA0A9D" w:rsidRDefault="00BD5577" w:rsidP="00F16C88">
      <w:pPr>
        <w:pStyle w:val="Caption"/>
        <w:spacing w:line="360" w:lineRule="auto"/>
        <w:jc w:val="both"/>
        <w:rPr>
          <w:rFonts w:ascii="Times New Roman" w:eastAsia="Calibri" w:hAnsi="Times New Roman" w:cs="Times New Roman"/>
          <w:color w:val="auto"/>
          <w:sz w:val="24"/>
          <w:szCs w:val="24"/>
        </w:rPr>
      </w:pPr>
      <w:bookmarkStart w:id="169" w:name="_Toc143253197"/>
      <w:r w:rsidRPr="00DA0A9D">
        <w:rPr>
          <w:rFonts w:ascii="Times New Roman" w:hAnsi="Times New Roman" w:cs="Times New Roman"/>
          <w:color w:val="auto"/>
          <w:sz w:val="24"/>
          <w:szCs w:val="24"/>
        </w:rPr>
        <w:t xml:space="preserve">Table </w:t>
      </w:r>
      <w:r w:rsidRPr="00DA0A9D">
        <w:rPr>
          <w:rFonts w:ascii="Times New Roman" w:hAnsi="Times New Roman" w:cs="Times New Roman"/>
          <w:color w:val="auto"/>
          <w:sz w:val="24"/>
          <w:szCs w:val="24"/>
        </w:rPr>
        <w:fldChar w:fldCharType="begin"/>
      </w:r>
      <w:r w:rsidRPr="00DA0A9D">
        <w:rPr>
          <w:rFonts w:ascii="Times New Roman" w:hAnsi="Times New Roman" w:cs="Times New Roman"/>
          <w:color w:val="auto"/>
          <w:sz w:val="24"/>
          <w:szCs w:val="24"/>
        </w:rPr>
        <w:instrText xml:space="preserve"> SEQ Table \* ARABIC </w:instrText>
      </w:r>
      <w:r w:rsidRPr="00DA0A9D">
        <w:rPr>
          <w:rFonts w:ascii="Times New Roman" w:hAnsi="Times New Roman" w:cs="Times New Roman"/>
          <w:color w:val="auto"/>
          <w:sz w:val="24"/>
          <w:szCs w:val="24"/>
        </w:rPr>
        <w:fldChar w:fldCharType="separate"/>
      </w:r>
      <w:r w:rsidR="006A3A46">
        <w:rPr>
          <w:rFonts w:ascii="Times New Roman" w:hAnsi="Times New Roman" w:cs="Times New Roman"/>
          <w:noProof/>
          <w:color w:val="auto"/>
          <w:sz w:val="24"/>
          <w:szCs w:val="24"/>
        </w:rPr>
        <w:t>6</w:t>
      </w:r>
      <w:r w:rsidRPr="00DA0A9D">
        <w:rPr>
          <w:rFonts w:ascii="Times New Roman" w:hAnsi="Times New Roman" w:cs="Times New Roman"/>
          <w:color w:val="auto"/>
          <w:sz w:val="24"/>
          <w:szCs w:val="24"/>
        </w:rPr>
        <w:fldChar w:fldCharType="end"/>
      </w:r>
      <w:r w:rsidR="00CA6427" w:rsidRPr="00DA0A9D">
        <w:rPr>
          <w:rFonts w:ascii="Times New Roman" w:eastAsia="Times New Roman" w:hAnsi="Times New Roman" w:cs="Times New Roman"/>
          <w:color w:val="auto"/>
          <w:sz w:val="24"/>
          <w:szCs w:val="24"/>
          <w:lang w:bidi="en-US"/>
        </w:rPr>
        <w:t>:</w:t>
      </w:r>
      <w:bookmarkEnd w:id="166"/>
      <w:bookmarkEnd w:id="167"/>
      <w:r w:rsidR="00CA6427" w:rsidRPr="00DA0A9D">
        <w:rPr>
          <w:rFonts w:ascii="Times New Roman" w:eastAsia="Calibri" w:hAnsi="Times New Roman" w:cs="Times New Roman"/>
          <w:color w:val="auto"/>
          <w:sz w:val="24"/>
          <w:szCs w:val="24"/>
        </w:rPr>
        <w:t xml:space="preserve"> </w:t>
      </w:r>
      <w:bookmarkEnd w:id="168"/>
      <w:r w:rsidR="00CA6427" w:rsidRPr="00DA0A9D">
        <w:rPr>
          <w:rFonts w:ascii="Times New Roman" w:eastAsia="Calibri" w:hAnsi="Times New Roman" w:cs="Times New Roman"/>
          <w:color w:val="auto"/>
          <w:sz w:val="24"/>
          <w:szCs w:val="24"/>
          <w:lang w:bidi="en-US"/>
        </w:rPr>
        <w:t>The key success factors for supply chain integration in manufacturing firms</w:t>
      </w:r>
      <w:bookmarkEnd w:id="169"/>
    </w:p>
    <w:tbl>
      <w:tblPr>
        <w:tblW w:w="10530" w:type="dxa"/>
        <w:tblInd w:w="-3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30"/>
        <w:gridCol w:w="900"/>
        <w:gridCol w:w="900"/>
        <w:gridCol w:w="900"/>
        <w:gridCol w:w="900"/>
        <w:gridCol w:w="900"/>
      </w:tblGrid>
      <w:tr w:rsidR="00CA6427" w:rsidRPr="00F16C88" w:rsidTr="00467BCE">
        <w:trPr>
          <w:trHeight w:val="187"/>
        </w:trPr>
        <w:tc>
          <w:tcPr>
            <w:tcW w:w="6030" w:type="dxa"/>
            <w:vMerge w:val="restart"/>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both"/>
              <w:rPr>
                <w:rFonts w:ascii="Times New Roman" w:eastAsia="Calibri" w:hAnsi="Times New Roman" w:cs="Times New Roman"/>
                <w:b/>
                <w:sz w:val="24"/>
                <w:szCs w:val="24"/>
              </w:rPr>
            </w:pPr>
            <w:r w:rsidRPr="00F16C88">
              <w:rPr>
                <w:rFonts w:ascii="Times New Roman" w:eastAsia="Calibri" w:hAnsi="Times New Roman" w:cs="Times New Roman"/>
                <w:b/>
                <w:sz w:val="24"/>
                <w:szCs w:val="24"/>
              </w:rPr>
              <w:t>Statements</w:t>
            </w:r>
          </w:p>
        </w:tc>
        <w:tc>
          <w:tcPr>
            <w:tcW w:w="4500" w:type="dxa"/>
            <w:gridSpan w:val="5"/>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Extent of agreement and disagreement</w:t>
            </w:r>
          </w:p>
        </w:tc>
      </w:tr>
      <w:tr w:rsidR="00CA6427" w:rsidRPr="00F16C88" w:rsidTr="00467BCE">
        <w:trPr>
          <w:trHeight w:val="187"/>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DA0A9D">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A</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NS</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D</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SD</w:t>
            </w:r>
          </w:p>
        </w:tc>
      </w:tr>
      <w:tr w:rsidR="00CA6427" w:rsidRPr="00F16C88" w:rsidTr="00467BCE">
        <w:trPr>
          <w:trHeight w:val="315"/>
        </w:trPr>
        <w:tc>
          <w:tcPr>
            <w:tcW w:w="6030" w:type="dxa"/>
            <w:vMerge/>
            <w:tcBorders>
              <w:top w:val="single" w:sz="4" w:space="0" w:color="auto"/>
              <w:left w:val="single" w:sz="4" w:space="0" w:color="auto"/>
              <w:bottom w:val="single" w:sz="4" w:space="0" w:color="auto"/>
              <w:right w:val="single" w:sz="4" w:space="0" w:color="auto"/>
            </w:tcBorders>
            <w:vAlign w:val="center"/>
            <w:hideMark/>
          </w:tcPr>
          <w:p w:rsidR="00CA6427" w:rsidRPr="00F16C88" w:rsidRDefault="00CA6427" w:rsidP="00DA0A9D">
            <w:pPr>
              <w:spacing w:after="0" w:line="360" w:lineRule="auto"/>
              <w:jc w:val="both"/>
              <w:rPr>
                <w:rFonts w:ascii="Times New Roman" w:eastAsia="Calibri" w:hAnsi="Times New Roman" w:cs="Times New Roman"/>
                <w:b/>
                <w:sz w:val="24"/>
                <w:szCs w:val="24"/>
              </w:rPr>
            </w:pP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Calibri" w:hAnsi="Times New Roman" w:cs="Times New Roman"/>
                <w:sz w:val="24"/>
                <w:szCs w:val="24"/>
              </w:rPr>
            </w:pPr>
            <w:r w:rsidRPr="00F16C88">
              <w:rPr>
                <w:rFonts w:ascii="Times New Roman" w:eastAsia="Calibri" w:hAnsi="Times New Roman" w:cs="Times New Roman"/>
                <w:sz w:val="24"/>
                <w:szCs w:val="24"/>
              </w:rPr>
              <w:t>Freq.</w:t>
            </w:r>
          </w:p>
          <w:p w:rsidR="00CA6427" w:rsidRPr="00F16C88" w:rsidRDefault="00CA6427" w:rsidP="00DA0A9D">
            <w:pPr>
              <w:spacing w:after="0" w:line="360" w:lineRule="auto"/>
              <w:jc w:val="center"/>
              <w:rPr>
                <w:rFonts w:ascii="Times New Roman" w:eastAsia="Calibri" w:hAnsi="Times New Roman" w:cs="Times New Roman"/>
                <w:b/>
                <w:sz w:val="24"/>
                <w:szCs w:val="24"/>
              </w:rPr>
            </w:pPr>
            <w:r w:rsidRPr="00F16C88">
              <w:rPr>
                <w:rFonts w:ascii="Times New Roman" w:eastAsia="Calibri" w:hAnsi="Times New Roman" w:cs="Times New Roman"/>
                <w:sz w:val="24"/>
                <w:szCs w:val="24"/>
              </w:rPr>
              <w:t>(%)</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Effective coordination and collaboration among supply chain partners contribute to successful supply chain integration in our company</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63.8%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w:t>
            </w:r>
          </w:p>
        </w:tc>
      </w:tr>
      <w:tr w:rsidR="00CA6427" w:rsidRPr="00F16C88" w:rsidTr="00467BCE">
        <w:trPr>
          <w:cantSplit/>
          <w:trHeight w:val="234"/>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Continuous training and skill development of supply chain employees are crucial success factors for supply chain integration in our company</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19</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53</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66.3%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w:t>
            </w:r>
          </w:p>
        </w:tc>
      </w:tr>
      <w:tr w:rsidR="00CA6427" w:rsidRPr="00F16C88" w:rsidTr="00467BCE">
        <w:trPr>
          <w:cantSplit/>
          <w:trHeight w:val="256"/>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Adoption of standardized processes and procedures facilitates smooth integration across the supply chain in our company</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26.3%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67.5%</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1.3%</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Our company considers strong supplier relationship management as a critical success factor for supply chain integration</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28.8%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51</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63.8%</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2.6%</w:t>
            </w:r>
          </w:p>
        </w:tc>
        <w:tc>
          <w:tcPr>
            <w:tcW w:w="900" w:type="dxa"/>
            <w:tcBorders>
              <w:top w:val="single" w:sz="4" w:space="0" w:color="auto"/>
              <w:left w:val="single" w:sz="4" w:space="0" w:color="auto"/>
              <w:bottom w:val="single" w:sz="4" w:space="0" w:color="auto"/>
              <w:right w:val="single" w:sz="4" w:space="0" w:color="auto"/>
            </w:tcBorders>
            <w:hideMark/>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ability to quickly adapt to changing market conditions and customer demands is a key success factor for our company’s supply chain integration</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20</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58</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72.5%</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2.5%</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r w:rsidR="00CA6427" w:rsidRPr="00F16C88" w:rsidTr="00467BCE">
        <w:trPr>
          <w:cantSplit/>
          <w:trHeight w:val="247"/>
        </w:trPr>
        <w:tc>
          <w:tcPr>
            <w:tcW w:w="603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Continuous monitoring and evaluation of key performance indicators (KPIs) help drive successful supply chain integration efforts in our company</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19</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23.8%</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57</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71.3%</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4</w:t>
            </w:r>
          </w:p>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5.0%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c>
          <w:tcPr>
            <w:tcW w:w="900"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center"/>
              <w:rPr>
                <w:rFonts w:ascii="Times New Roman" w:eastAsia="Times New Roman" w:hAnsi="Times New Roman" w:cs="Times New Roman"/>
                <w:sz w:val="24"/>
                <w:szCs w:val="24"/>
              </w:rPr>
            </w:pPr>
            <w:r w:rsidRPr="00F16C88">
              <w:rPr>
                <w:rFonts w:ascii="Times New Roman" w:eastAsia="Calibri" w:hAnsi="Times New Roman" w:cs="Times New Roman"/>
                <w:sz w:val="24"/>
                <w:szCs w:val="24"/>
              </w:rPr>
              <w:t>00</w:t>
            </w:r>
          </w:p>
        </w:tc>
      </w:tr>
    </w:tbl>
    <w:p w:rsidR="00CA6427" w:rsidRPr="00F16C88" w:rsidRDefault="00CA6427" w:rsidP="00F16C88">
      <w:pPr>
        <w:spacing w:line="360" w:lineRule="auto"/>
        <w:jc w:val="both"/>
        <w:rPr>
          <w:rFonts w:ascii="Times New Roman" w:eastAsia="Times New Roman" w:hAnsi="Times New Roman" w:cs="Times New Roman"/>
          <w:iCs/>
          <w:sz w:val="24"/>
          <w:szCs w:val="24"/>
        </w:rPr>
      </w:pPr>
      <w:r w:rsidRPr="00F16C88">
        <w:rPr>
          <w:rFonts w:ascii="Times New Roman" w:eastAsia="Times New Roman" w:hAnsi="Times New Roman" w:cs="Times New Roman"/>
          <w:b/>
          <w:iCs/>
          <w:sz w:val="24"/>
          <w:szCs w:val="24"/>
        </w:rPr>
        <w:t xml:space="preserve">Source: </w:t>
      </w:r>
      <w:r w:rsidRPr="00F16C88">
        <w:rPr>
          <w:rFonts w:ascii="Times New Roman" w:eastAsia="Times New Roman" w:hAnsi="Times New Roman" w:cs="Times New Roman"/>
          <w:i/>
          <w:iCs/>
          <w:sz w:val="24"/>
          <w:szCs w:val="24"/>
        </w:rPr>
        <w:t>Primary data</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rPr>
        <w:lastRenderedPageBreak/>
        <w:t>Table 6 represents the descriptive statistics on</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lang w:bidi="en-US"/>
        </w:rPr>
        <w:t>the key success factors for supply chain integration in manufacturing firms in Uganda</w:t>
      </w:r>
      <w:r w:rsidRPr="00F16C88">
        <w:rPr>
          <w:rFonts w:ascii="Times New Roman" w:eastAsia="Times New Roman" w:hAnsi="Times New Roman" w:cs="Times New Roman"/>
          <w:sz w:val="24"/>
          <w:szCs w:val="24"/>
        </w:rPr>
        <w:t xml:space="preserve">. </w:t>
      </w:r>
      <w:r w:rsidRPr="00F16C88">
        <w:rPr>
          <w:rFonts w:ascii="Times New Roman" w:eastAsia="Calibri" w:hAnsi="Times New Roman" w:cs="Times New Roman"/>
          <w:sz w:val="24"/>
          <w:szCs w:val="24"/>
        </w:rPr>
        <w:t>According to the study in table 6 above, 92.6% of the respondents agreed that</w:t>
      </w:r>
      <w:r w:rsidRPr="00F16C88">
        <w:rPr>
          <w:rFonts w:ascii="Times New Roman" w:eastAsia="Times New Roman" w:hAnsi="Times New Roman" w:cs="Times New Roman"/>
          <w:sz w:val="24"/>
          <w:szCs w:val="24"/>
          <w:lang w:bidi="en-US"/>
        </w:rPr>
        <w:t xml:space="preserve"> effective coordination and collaboration among supply chain partners contribute to successful supply chain integration in their company</w:t>
      </w:r>
      <w:r w:rsidRPr="00F16C88">
        <w:rPr>
          <w:rFonts w:ascii="Times New Roman" w:eastAsia="Calibri" w:hAnsi="Times New Roman" w:cs="Times New Roman"/>
          <w:sz w:val="24"/>
          <w:szCs w:val="24"/>
        </w:rPr>
        <w:t>, 5% were not sure, whereas 2.6% of the respondents disagreed and strongly disagree respectively with the statement put across</w:t>
      </w:r>
      <w:r w:rsidRPr="00F16C88">
        <w:rPr>
          <w:rFonts w:ascii="Times New Roman" w:eastAsia="Calibri" w:hAnsi="Times New Roman" w:cs="Times New Roman"/>
          <w:sz w:val="24"/>
          <w:szCs w:val="24"/>
          <w:lang w:val="zu-ZA"/>
        </w:rPr>
        <w:t>.</w:t>
      </w:r>
      <w:r w:rsidRPr="00F16C88">
        <w:rPr>
          <w:rFonts w:ascii="Times New Roman" w:eastAsia="Calibri" w:hAnsi="Times New Roman" w:cs="Times New Roman"/>
          <w:sz w:val="24"/>
          <w:szCs w:val="24"/>
        </w:rPr>
        <w:t xml:space="preserve"> </w:t>
      </w:r>
      <w:r w:rsidRPr="00F16C88">
        <w:rPr>
          <w:rFonts w:ascii="Times New Roman" w:eastAsia="Calibri" w:hAnsi="Times New Roman" w:cs="Times New Roman"/>
          <w:sz w:val="24"/>
          <w:szCs w:val="24"/>
          <w:lang w:val="zu-ZA"/>
        </w:rPr>
        <w:t xml:space="preserve">The study established that 90.1% of the respondents </w:t>
      </w:r>
      <w:r w:rsidRPr="00F16C88">
        <w:rPr>
          <w:rFonts w:ascii="Times New Roman" w:eastAsia="Calibri" w:hAnsi="Times New Roman" w:cs="Times New Roman"/>
          <w:sz w:val="24"/>
          <w:szCs w:val="24"/>
        </w:rPr>
        <w:t xml:space="preserve">agreed </w:t>
      </w:r>
      <w:r w:rsidRPr="00F16C88">
        <w:rPr>
          <w:rFonts w:ascii="Times New Roman" w:eastAsia="Calibri" w:hAnsi="Times New Roman" w:cs="Times New Roman"/>
          <w:sz w:val="24"/>
          <w:szCs w:val="24"/>
          <w:lang w:val="zu-ZA"/>
        </w:rPr>
        <w:t>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continuous training and skill development of supply chain employees are crucial success factors for supply chain integration in their company</w:t>
      </w:r>
      <w:r w:rsidRPr="00F16C88">
        <w:rPr>
          <w:rFonts w:ascii="Times New Roman" w:eastAsia="Calibri" w:hAnsi="Times New Roman" w:cs="Times New Roman"/>
          <w:sz w:val="24"/>
          <w:szCs w:val="24"/>
        </w:rPr>
        <w:t xml:space="preserve">, </w:t>
      </w:r>
      <w:r w:rsidRPr="00F16C88">
        <w:rPr>
          <w:rFonts w:ascii="Times New Roman" w:eastAsia="Calibri" w:hAnsi="Times New Roman" w:cs="Times New Roman"/>
          <w:sz w:val="24"/>
          <w:szCs w:val="24"/>
          <w:lang w:val="zu-ZA"/>
        </w:rPr>
        <w:t>8.8% were not sure, whereas 1.3% of the respondents disagreed with the statement put across</w:t>
      </w:r>
      <w:r w:rsidRPr="00F16C88">
        <w:rPr>
          <w:rFonts w:ascii="Times New Roman" w:eastAsia="Calibri" w:hAnsi="Times New Roman" w:cs="Times New Roman"/>
          <w:bCs/>
          <w:sz w:val="24"/>
          <w:szCs w:val="24"/>
        </w:rPr>
        <w:t>.</w:t>
      </w:r>
    </w:p>
    <w:p w:rsidR="00CA6427" w:rsidRPr="00F16C88" w:rsidRDefault="00CA6427" w:rsidP="00F16C88">
      <w:pPr>
        <w:spacing w:line="360" w:lineRule="auto"/>
        <w:jc w:val="both"/>
        <w:rPr>
          <w:rFonts w:ascii="Times New Roman" w:eastAsia="Calibri" w:hAnsi="Times New Roman" w:cs="Times New Roman"/>
          <w:sz w:val="24"/>
          <w:szCs w:val="24"/>
          <w:lang w:val="zu-ZA"/>
        </w:rPr>
      </w:pPr>
      <w:r w:rsidRPr="00F16C88">
        <w:rPr>
          <w:rFonts w:ascii="Times New Roman" w:eastAsia="Calibri" w:hAnsi="Times New Roman" w:cs="Times New Roman"/>
          <w:bCs/>
          <w:sz w:val="24"/>
          <w:szCs w:val="24"/>
          <w:lang w:val="zu-ZA"/>
        </w:rPr>
        <w:t xml:space="preserve">The study further noted that </w:t>
      </w:r>
      <w:r w:rsidRPr="00F16C88">
        <w:rPr>
          <w:rFonts w:ascii="Times New Roman" w:eastAsia="Calibri" w:hAnsi="Times New Roman" w:cs="Times New Roman"/>
          <w:sz w:val="24"/>
          <w:szCs w:val="24"/>
        </w:rPr>
        <w:t>93.8</w:t>
      </w:r>
      <w:r w:rsidRPr="00F16C88">
        <w:rPr>
          <w:rFonts w:ascii="Times New Roman" w:eastAsia="Calibri" w:hAnsi="Times New Roman" w:cs="Times New Roman"/>
          <w:bCs/>
          <w:sz w:val="24"/>
          <w:szCs w:val="24"/>
          <w:lang w:val="zu-ZA"/>
        </w:rPr>
        <w:t>% of the respondents agreed that</w:t>
      </w:r>
      <w:r w:rsidRPr="00F16C88">
        <w:rPr>
          <w:rFonts w:ascii="Times New Roman" w:eastAsia="Times New Roman" w:hAnsi="Times New Roman" w:cs="Times New Roman"/>
          <w:sz w:val="24"/>
          <w:szCs w:val="24"/>
          <w:lang w:bidi="en-US"/>
        </w:rPr>
        <w:t xml:space="preserve"> </w:t>
      </w:r>
      <w:r w:rsidRPr="00F16C88">
        <w:rPr>
          <w:rFonts w:ascii="Times New Roman" w:eastAsia="TimesNewRoman" w:hAnsi="Times New Roman" w:cs="Times New Roman"/>
          <w:sz w:val="24"/>
          <w:szCs w:val="24"/>
          <w:lang w:bidi="en-US"/>
        </w:rPr>
        <w:t>adoption of standardized processes and procedures facilitates smooth integration across the supply chain in their company</w:t>
      </w:r>
      <w:r w:rsidRPr="00F16C88">
        <w:rPr>
          <w:rFonts w:ascii="Times New Roman" w:eastAsia="Calibri" w:hAnsi="Times New Roman" w:cs="Times New Roman"/>
          <w:sz w:val="24"/>
          <w:szCs w:val="24"/>
        </w:rPr>
        <w:t>, 5% were not sure, whereas 1.3% of the respondents disagreed and strongly disagreed with the statement put across.</w:t>
      </w:r>
      <w:r w:rsidRPr="00F16C88">
        <w:rPr>
          <w:rFonts w:ascii="Times New Roman" w:eastAsia="Times New Roman" w:hAnsi="Times New Roman" w:cs="Times New Roman"/>
          <w:b/>
          <w:bCs/>
          <w:sz w:val="24"/>
          <w:szCs w:val="24"/>
          <w:lang w:bidi="en-US"/>
        </w:rPr>
        <w:t xml:space="preserve"> </w:t>
      </w:r>
      <w:r w:rsidRPr="00F16C88">
        <w:rPr>
          <w:rFonts w:ascii="Times New Roman" w:eastAsia="Calibri" w:hAnsi="Times New Roman" w:cs="Times New Roman"/>
          <w:sz w:val="24"/>
          <w:szCs w:val="24"/>
        </w:rPr>
        <w:t xml:space="preserve">The study found out that 92.6% </w:t>
      </w:r>
      <w:r w:rsidRPr="00F16C88">
        <w:rPr>
          <w:rFonts w:ascii="Times New Roman" w:eastAsia="Calibri" w:hAnsi="Times New Roman" w:cs="Times New Roman"/>
          <w:sz w:val="24"/>
          <w:szCs w:val="24"/>
          <w:lang w:val="zu-ZA"/>
        </w:rPr>
        <w:t xml:space="preserve">agreed </w:t>
      </w:r>
      <w:r w:rsidRPr="00F16C88">
        <w:rPr>
          <w:rFonts w:ascii="Times New Roman" w:eastAsia="Calibri" w:hAnsi="Times New Roman" w:cs="Times New Roman"/>
          <w:sz w:val="24"/>
          <w:szCs w:val="24"/>
        </w:rPr>
        <w:t>that</w:t>
      </w:r>
      <w:r w:rsidRPr="00F16C88">
        <w:rPr>
          <w:rFonts w:ascii="Times New Roman" w:eastAsia="Times New Roman" w:hAnsi="Times New Roman" w:cs="Times New Roman"/>
          <w:sz w:val="24"/>
          <w:szCs w:val="24"/>
          <w:lang w:bidi="en-US"/>
        </w:rPr>
        <w:t xml:space="preserve"> their company considers strong supplier relationship management as a critical success factor for supply chain integration</w:t>
      </w:r>
      <w:r w:rsidRPr="00F16C88">
        <w:rPr>
          <w:rFonts w:ascii="Times New Roman" w:eastAsia="Calibri" w:hAnsi="Times New Roman" w:cs="Times New Roman"/>
          <w:sz w:val="24"/>
          <w:szCs w:val="24"/>
        </w:rPr>
        <w:t>, 5% were not sure, whereas 2.6% disagreed with the statement.</w:t>
      </w:r>
    </w:p>
    <w:p w:rsidR="00CA6427" w:rsidRPr="00F16C88" w:rsidRDefault="00CA6427" w:rsidP="00F16C88">
      <w:pPr>
        <w:spacing w:line="360" w:lineRule="auto"/>
        <w:jc w:val="both"/>
        <w:rPr>
          <w:rFonts w:ascii="Times New Roman" w:eastAsia="Times New Roman" w:hAnsi="Times New Roman" w:cs="Times New Roman"/>
          <w:b/>
          <w:bCs/>
          <w:sz w:val="24"/>
          <w:szCs w:val="24"/>
          <w:lang w:bidi="en-US"/>
        </w:rPr>
      </w:pPr>
      <w:r w:rsidRPr="00F16C88">
        <w:rPr>
          <w:rFonts w:ascii="Times New Roman" w:eastAsia="Calibri" w:hAnsi="Times New Roman" w:cs="Times New Roman"/>
          <w:sz w:val="24"/>
          <w:szCs w:val="24"/>
          <w:lang w:val="zu-ZA"/>
        </w:rPr>
        <w:t>Furthermore, the findings established that 95% of the respondents agreed that</w:t>
      </w:r>
      <w:r w:rsidRPr="00F16C88">
        <w:rPr>
          <w:rFonts w:ascii="Times New Roman" w:eastAsia="Times New Roman" w:hAnsi="Times New Roman" w:cs="Times New Roman"/>
          <w:sz w:val="24"/>
          <w:szCs w:val="24"/>
          <w:lang w:bidi="en-US"/>
        </w:rPr>
        <w:t xml:space="preserve"> the ability to quickly adapt to changing market conditions and customer demands is a key success factor for their company’s supply chain integration</w:t>
      </w:r>
      <w:r w:rsidRPr="00F16C88">
        <w:rPr>
          <w:rFonts w:ascii="Times New Roman" w:eastAsia="Calibri" w:hAnsi="Times New Roman" w:cs="Times New Roman"/>
          <w:sz w:val="24"/>
          <w:szCs w:val="24"/>
          <w:lang w:val="zu-ZA"/>
        </w:rPr>
        <w:t xml:space="preserve">, </w:t>
      </w:r>
      <w:r w:rsidRPr="00F16C88">
        <w:rPr>
          <w:rFonts w:ascii="Times New Roman" w:eastAsia="Calibri" w:hAnsi="Times New Roman" w:cs="Times New Roman"/>
          <w:sz w:val="24"/>
          <w:szCs w:val="24"/>
        </w:rPr>
        <w:t>whereas 5% of the respondents were not sure of the statement put forward.</w:t>
      </w:r>
      <w:r w:rsidRPr="00F16C88">
        <w:rPr>
          <w:rFonts w:ascii="Times New Roman" w:eastAsia="Calibri" w:hAnsi="Times New Roman" w:cs="Times New Roman"/>
          <w:bCs/>
          <w:sz w:val="24"/>
          <w:szCs w:val="24"/>
        </w:rPr>
        <w:t xml:space="preserve"> Finally, the study findings revealed that 95.1% of the respondents agreed that</w:t>
      </w:r>
      <w:r w:rsidRPr="00F16C88">
        <w:rPr>
          <w:rFonts w:ascii="Times New Roman" w:eastAsia="Times New Roman" w:hAnsi="Times New Roman" w:cs="Times New Roman"/>
          <w:sz w:val="24"/>
          <w:szCs w:val="24"/>
          <w:lang w:bidi="en-US"/>
        </w:rPr>
        <w:t xml:space="preserve"> continuous monitoring and evaluation of key performance indicators (KPIs) help drive successful supply chain integration efforts in their company</w:t>
      </w:r>
      <w:r w:rsidRPr="00F16C88">
        <w:rPr>
          <w:rFonts w:ascii="Times New Roman" w:eastAsia="Calibri" w:hAnsi="Times New Roman" w:cs="Times New Roman"/>
          <w:sz w:val="24"/>
          <w:szCs w:val="24"/>
        </w:rPr>
        <w:t>, whereas 5% of the respondents were not sure of the statement put across.</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Therefore the major findings of the study illustrated that the major </w:t>
      </w:r>
      <w:r w:rsidRPr="00F16C88">
        <w:rPr>
          <w:rFonts w:ascii="Times New Roman" w:eastAsia="Calibri" w:hAnsi="Times New Roman" w:cs="Times New Roman"/>
          <w:sz w:val="24"/>
          <w:szCs w:val="24"/>
          <w:lang w:bidi="en-US"/>
        </w:rPr>
        <w:t>key success factors for supply chain integration in manufacturing firms in Uganda</w:t>
      </w:r>
      <w:r w:rsidRPr="00F16C88">
        <w:rPr>
          <w:rFonts w:ascii="Times New Roman" w:eastAsia="Calibri" w:hAnsi="Times New Roman" w:cs="Times New Roman"/>
          <w:sz w:val="24"/>
          <w:szCs w:val="24"/>
        </w:rPr>
        <w:t xml:space="preserve"> specifically Century Bottling Company are </w:t>
      </w:r>
      <w:r w:rsidRPr="00F16C88">
        <w:rPr>
          <w:rFonts w:ascii="Times New Roman" w:eastAsia="Calibri" w:hAnsi="Times New Roman" w:cs="Times New Roman"/>
          <w:sz w:val="24"/>
          <w:szCs w:val="24"/>
          <w:lang w:bidi="en-US"/>
        </w:rPr>
        <w:t>the ability to quickly adapt to changing market conditions and customer demands</w:t>
      </w:r>
      <w:r w:rsidRPr="00F16C88">
        <w:rPr>
          <w:rFonts w:ascii="Times New Roman" w:eastAsia="Calibri" w:hAnsi="Times New Roman" w:cs="Times New Roman"/>
          <w:sz w:val="24"/>
          <w:szCs w:val="24"/>
        </w:rPr>
        <w:t xml:space="preserve"> and </w:t>
      </w:r>
      <w:r w:rsidRPr="00F16C88">
        <w:rPr>
          <w:rFonts w:ascii="Times New Roman" w:eastAsia="Calibri" w:hAnsi="Times New Roman" w:cs="Times New Roman"/>
          <w:sz w:val="24"/>
          <w:szCs w:val="24"/>
          <w:lang w:bidi="en-US"/>
        </w:rPr>
        <w:t>effective coordination and collaboration among supply chain partners</w:t>
      </w:r>
      <w:r w:rsidRPr="00F16C88">
        <w:rPr>
          <w:rFonts w:ascii="Times New Roman" w:eastAsia="Calibri" w:hAnsi="Times New Roman" w:cs="Times New Roman"/>
          <w:sz w:val="24"/>
          <w:szCs w:val="24"/>
        </w:rPr>
        <w:t xml:space="preserve"> which were represented by 97.5% and 95% of the respondents who agreed respectively.</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rPr>
        <w:t>The findings relate with the literature by</w:t>
      </w:r>
      <w:r w:rsidRPr="00F16C88">
        <w:rPr>
          <w:rFonts w:ascii="Times New Roman" w:eastAsia="Times New Roman" w:hAnsi="Times New Roman" w:cs="Times New Roman"/>
          <w:sz w:val="24"/>
          <w:szCs w:val="24"/>
          <w:lang w:bidi="en-US"/>
        </w:rPr>
        <w:t xml:space="preserve"> Chopra &amp; </w:t>
      </w:r>
      <w:proofErr w:type="spellStart"/>
      <w:r w:rsidRPr="00F16C88">
        <w:rPr>
          <w:rFonts w:ascii="Times New Roman" w:eastAsia="Times New Roman" w:hAnsi="Times New Roman" w:cs="Times New Roman"/>
          <w:sz w:val="24"/>
          <w:szCs w:val="24"/>
          <w:lang w:bidi="en-US"/>
        </w:rPr>
        <w:t>Meindl</w:t>
      </w:r>
      <w:proofErr w:type="spellEnd"/>
      <w:r w:rsidRPr="00F16C88">
        <w:rPr>
          <w:rFonts w:ascii="Times New Roman" w:eastAsia="Times New Roman" w:hAnsi="Times New Roman" w:cs="Times New Roman"/>
          <w:sz w:val="24"/>
          <w:szCs w:val="24"/>
          <w:lang w:bidi="en-US"/>
        </w:rPr>
        <w:t xml:space="preserve"> (2021) who assert that</w:t>
      </w:r>
      <w:r w:rsidRPr="00F16C88">
        <w:rPr>
          <w:rFonts w:ascii="Times New Roman" w:eastAsia="Times New Roman" w:hAnsi="Times New Roman" w:cs="Times New Roman"/>
          <w:sz w:val="24"/>
          <w:szCs w:val="24"/>
        </w:rPr>
        <w:t xml:space="preserve"> b</w:t>
      </w:r>
      <w:r w:rsidRPr="00F16C88">
        <w:rPr>
          <w:rFonts w:ascii="Times New Roman" w:eastAsia="Times New Roman" w:hAnsi="Times New Roman" w:cs="Times New Roman"/>
          <w:sz w:val="24"/>
          <w:szCs w:val="24"/>
          <w:lang w:bidi="en-US"/>
        </w:rPr>
        <w:t xml:space="preserve">uilding and maintaining strong collaborative relationships with supply chain partners is essential. Firms need </w:t>
      </w:r>
      <w:r w:rsidRPr="00F16C88">
        <w:rPr>
          <w:rFonts w:ascii="Times New Roman" w:eastAsia="Times New Roman" w:hAnsi="Times New Roman" w:cs="Times New Roman"/>
          <w:sz w:val="24"/>
          <w:szCs w:val="24"/>
          <w:lang w:bidi="en-US"/>
        </w:rPr>
        <w:lastRenderedPageBreak/>
        <w:t>to foster trust, open communication, and mutual understanding to establish a foundation for effective collaboration. Collaborative relationships enable joint planning, risk sharing, and coordinated problem-solving, leading to improved overall supply chain performance.</w:t>
      </w:r>
    </w:p>
    <w:p w:rsidR="00CA6427" w:rsidRPr="00F16C88" w:rsidRDefault="00CA6427" w:rsidP="00F16C88">
      <w:pPr>
        <w:spacing w:line="360" w:lineRule="auto"/>
        <w:jc w:val="both"/>
        <w:rPr>
          <w:rFonts w:ascii="Times New Roman" w:eastAsia="Times New Roman" w:hAnsi="Times New Roman" w:cs="Times New Roman"/>
          <w:sz w:val="24"/>
          <w:szCs w:val="24"/>
        </w:rPr>
      </w:pPr>
      <w:r w:rsidRPr="00F16C88">
        <w:rPr>
          <w:rFonts w:ascii="Times New Roman" w:eastAsia="Times New Roman" w:hAnsi="Times New Roman" w:cs="Times New Roman"/>
          <w:sz w:val="24"/>
          <w:szCs w:val="24"/>
          <w:lang w:bidi="en-US"/>
        </w:rPr>
        <w:t xml:space="preserve">The findings also relate with the literature by </w:t>
      </w:r>
      <w:proofErr w:type="spellStart"/>
      <w:r w:rsidRPr="00F16C88">
        <w:rPr>
          <w:rFonts w:ascii="Times New Roman" w:eastAsia="Times New Roman" w:hAnsi="Times New Roman" w:cs="Times New Roman"/>
          <w:sz w:val="24"/>
          <w:szCs w:val="24"/>
          <w:lang w:bidi="en-US"/>
        </w:rPr>
        <w:t>Cagliano</w:t>
      </w:r>
      <w:proofErr w:type="spellEnd"/>
      <w:r w:rsidRPr="00F16C88">
        <w:rPr>
          <w:rFonts w:ascii="Times New Roman" w:eastAsia="Times New Roman" w:hAnsi="Times New Roman" w:cs="Times New Roman"/>
          <w:sz w:val="24"/>
          <w:szCs w:val="24"/>
          <w:lang w:bidi="en-US"/>
        </w:rPr>
        <w:t xml:space="preserve"> et al. (2020)</w:t>
      </w:r>
      <w:r w:rsidRPr="00F16C88">
        <w:rPr>
          <w:rFonts w:ascii="Times New Roman" w:eastAsia="Times New Roman" w:hAnsi="Times New Roman" w:cs="Times New Roman"/>
          <w:sz w:val="24"/>
          <w:szCs w:val="24"/>
        </w:rPr>
        <w:t xml:space="preserve"> who pointed out that i</w:t>
      </w:r>
      <w:r w:rsidRPr="00F16C88">
        <w:rPr>
          <w:rFonts w:ascii="Times New Roman" w:eastAsia="Times New Roman" w:hAnsi="Times New Roman" w:cs="Times New Roman"/>
          <w:sz w:val="24"/>
          <w:szCs w:val="24"/>
          <w:lang w:bidi="en-US"/>
        </w:rPr>
        <w:t>nvesting in appropriate technology and infrastructure is essential for successful supply chain integration. This includes implementing advanced planning and optimization tools, warehouse management systems, transportation management systems, and other digital solutions. Utilizing technologies like cloud computing, big data analytics, and artificial intelligence enables efficient data processing and decision-making.</w:t>
      </w:r>
      <w:bookmarkStart w:id="170" w:name="_Toc115267740"/>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F16C88">
      <w:pPr>
        <w:spacing w:line="360" w:lineRule="auto"/>
        <w:jc w:val="both"/>
        <w:rPr>
          <w:rFonts w:ascii="Times New Roman" w:eastAsia="Times New Roman" w:hAnsi="Times New Roman" w:cs="Times New Roman"/>
          <w:sz w:val="24"/>
          <w:szCs w:val="24"/>
        </w:rPr>
      </w:pPr>
    </w:p>
    <w:p w:rsidR="00CA6427" w:rsidRPr="00F16C88" w:rsidRDefault="00CA6427" w:rsidP="00DA0A9D">
      <w:pPr>
        <w:pStyle w:val="Heading1"/>
        <w:spacing w:before="0" w:after="200" w:line="360" w:lineRule="auto"/>
        <w:jc w:val="center"/>
        <w:rPr>
          <w:rFonts w:ascii="Times New Roman" w:eastAsia="Times New Roman" w:hAnsi="Times New Roman" w:cs="Times New Roman"/>
          <w:color w:val="auto"/>
          <w:sz w:val="24"/>
          <w:szCs w:val="24"/>
        </w:rPr>
      </w:pPr>
      <w:bookmarkStart w:id="171" w:name="_Toc144483888"/>
      <w:r w:rsidRPr="00F16C88">
        <w:rPr>
          <w:rFonts w:ascii="Times New Roman" w:eastAsia="Times New Roman" w:hAnsi="Times New Roman" w:cs="Times New Roman"/>
          <w:color w:val="auto"/>
          <w:sz w:val="24"/>
          <w:szCs w:val="24"/>
        </w:rPr>
        <w:lastRenderedPageBreak/>
        <w:t xml:space="preserve">CHAPTER </w:t>
      </w:r>
      <w:bookmarkStart w:id="172" w:name="_Toc482721365"/>
      <w:bookmarkEnd w:id="147"/>
      <w:r w:rsidRPr="00F16C88">
        <w:rPr>
          <w:rFonts w:ascii="Times New Roman" w:eastAsia="Times New Roman" w:hAnsi="Times New Roman" w:cs="Times New Roman"/>
          <w:color w:val="auto"/>
          <w:sz w:val="24"/>
          <w:szCs w:val="24"/>
        </w:rPr>
        <w:t>FIVE</w:t>
      </w:r>
      <w:bookmarkEnd w:id="170"/>
      <w:bookmarkEnd w:id="171"/>
    </w:p>
    <w:p w:rsidR="00CA6427" w:rsidRPr="00F16C88" w:rsidRDefault="004B0958" w:rsidP="00DA0A9D">
      <w:pPr>
        <w:pStyle w:val="Heading1"/>
        <w:spacing w:before="0" w:after="200" w:line="360" w:lineRule="auto"/>
        <w:jc w:val="center"/>
        <w:rPr>
          <w:rFonts w:ascii="Times New Roman" w:eastAsia="Times New Roman" w:hAnsi="Times New Roman" w:cs="Times New Roman"/>
          <w:color w:val="auto"/>
          <w:sz w:val="24"/>
          <w:szCs w:val="24"/>
          <w:lang w:bidi="en-US"/>
        </w:rPr>
      </w:pPr>
      <w:bookmarkStart w:id="173" w:name="_Toc115267741"/>
      <w:bookmarkStart w:id="174" w:name="_Toc144483889"/>
      <w:r>
        <w:rPr>
          <w:rFonts w:ascii="Times New Roman" w:eastAsia="Times New Roman" w:hAnsi="Times New Roman" w:cs="Times New Roman"/>
          <w:color w:val="auto"/>
          <w:sz w:val="24"/>
          <w:szCs w:val="24"/>
        </w:rPr>
        <w:t>DISCUSSION</w:t>
      </w:r>
      <w:r w:rsidR="00CA6427" w:rsidRPr="00F16C88">
        <w:rPr>
          <w:rFonts w:ascii="Times New Roman" w:eastAsia="Times New Roman" w:hAnsi="Times New Roman" w:cs="Times New Roman"/>
          <w:color w:val="auto"/>
          <w:sz w:val="24"/>
          <w:szCs w:val="24"/>
        </w:rPr>
        <w:t xml:space="preserve"> OF FINDINGS, </w:t>
      </w:r>
      <w:r>
        <w:rPr>
          <w:rFonts w:ascii="Times New Roman" w:eastAsia="Times New Roman" w:hAnsi="Times New Roman" w:cs="Times New Roman"/>
          <w:color w:val="auto"/>
          <w:sz w:val="24"/>
          <w:szCs w:val="24"/>
        </w:rPr>
        <w:t xml:space="preserve">SUMMARY, </w:t>
      </w:r>
      <w:r w:rsidR="00CA6427" w:rsidRPr="00F16C88">
        <w:rPr>
          <w:rFonts w:ascii="Times New Roman" w:eastAsia="Times New Roman" w:hAnsi="Times New Roman" w:cs="Times New Roman"/>
          <w:color w:val="auto"/>
          <w:sz w:val="24"/>
          <w:szCs w:val="24"/>
        </w:rPr>
        <w:t>CONCLUSION AND RECOMMENDATIONS</w:t>
      </w:r>
      <w:bookmarkStart w:id="175" w:name="_Toc482721366"/>
      <w:bookmarkEnd w:id="172"/>
      <w:bookmarkEnd w:id="173"/>
      <w:bookmarkEnd w:id="174"/>
    </w:p>
    <w:p w:rsidR="00CA6427" w:rsidRPr="00F16C88" w:rsidRDefault="00CA6427"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176" w:name="_Toc115267742"/>
      <w:bookmarkStart w:id="177" w:name="_Toc144483890"/>
      <w:r w:rsidRPr="00F16C88">
        <w:rPr>
          <w:rFonts w:ascii="Times New Roman" w:eastAsia="Times New Roman" w:hAnsi="Times New Roman" w:cs="Times New Roman"/>
          <w:color w:val="auto"/>
          <w:sz w:val="24"/>
          <w:szCs w:val="24"/>
          <w:lang w:bidi="en-US"/>
        </w:rPr>
        <w:t>5.0 Introduction</w:t>
      </w:r>
      <w:bookmarkEnd w:id="175"/>
      <w:bookmarkEnd w:id="176"/>
      <w:bookmarkEnd w:id="177"/>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Calibri" w:hAnsi="Times New Roman" w:cs="Times New Roman"/>
          <w:sz w:val="24"/>
          <w:szCs w:val="24"/>
        </w:rPr>
        <w:t>This chapter summarizes all findings reported in chapter four according to questions of the study, draws conclusions, suggests recommendations and also proposes some areas for further study.</w:t>
      </w:r>
      <w:bookmarkStart w:id="178" w:name="_Toc482721367"/>
    </w:p>
    <w:p w:rsidR="00CA6427" w:rsidRPr="00F16C88" w:rsidRDefault="00F97576"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179" w:name="_Toc115267743"/>
      <w:bookmarkStart w:id="180" w:name="_Toc144483891"/>
      <w:r>
        <w:rPr>
          <w:rFonts w:ascii="Times New Roman" w:eastAsia="Times New Roman" w:hAnsi="Times New Roman" w:cs="Times New Roman"/>
          <w:color w:val="auto"/>
          <w:sz w:val="24"/>
          <w:szCs w:val="24"/>
          <w:lang w:bidi="en-US"/>
        </w:rPr>
        <w:t>5.1 Discussion</w:t>
      </w:r>
      <w:r w:rsidR="00CA6427" w:rsidRPr="00F16C88">
        <w:rPr>
          <w:rFonts w:ascii="Times New Roman" w:eastAsia="Times New Roman" w:hAnsi="Times New Roman" w:cs="Times New Roman"/>
          <w:color w:val="auto"/>
          <w:sz w:val="24"/>
          <w:szCs w:val="24"/>
          <w:lang w:bidi="en-US"/>
        </w:rPr>
        <w:t xml:space="preserve"> of findings</w:t>
      </w:r>
      <w:bookmarkStart w:id="181" w:name="_Toc482721368"/>
      <w:bookmarkEnd w:id="178"/>
      <w:bookmarkEnd w:id="179"/>
      <w:bookmarkEnd w:id="180"/>
    </w:p>
    <w:p w:rsidR="00CA6427" w:rsidRPr="00F16C88" w:rsidRDefault="00CA6427" w:rsidP="00F16C88">
      <w:pPr>
        <w:pStyle w:val="Heading3"/>
        <w:spacing w:before="0" w:after="200" w:line="360" w:lineRule="auto"/>
        <w:jc w:val="both"/>
        <w:rPr>
          <w:rFonts w:ascii="Times New Roman" w:eastAsia="Times New Roman" w:hAnsi="Times New Roman" w:cs="Times New Roman"/>
          <w:color w:val="auto"/>
          <w:sz w:val="24"/>
          <w:szCs w:val="24"/>
          <w:lang w:bidi="en-US"/>
        </w:rPr>
      </w:pPr>
      <w:bookmarkStart w:id="182" w:name="_Toc115267744"/>
      <w:bookmarkStart w:id="183" w:name="_Toc144483892"/>
      <w:r w:rsidRPr="00F16C88">
        <w:rPr>
          <w:rFonts w:ascii="Times New Roman" w:eastAsia="Times New Roman" w:hAnsi="Times New Roman" w:cs="Times New Roman"/>
          <w:color w:val="auto"/>
          <w:kern w:val="32"/>
          <w:sz w:val="24"/>
          <w:szCs w:val="24"/>
          <w:lang w:val="zu-ZA" w:bidi="he-IL"/>
        </w:rPr>
        <w:t>5.1.1</w:t>
      </w:r>
      <w:bookmarkEnd w:id="181"/>
      <w:r w:rsidRPr="00F16C88">
        <w:rPr>
          <w:rFonts w:ascii="Times New Roman" w:eastAsia="Times New Roman" w:hAnsi="Times New Roman" w:cs="Times New Roman"/>
          <w:color w:val="auto"/>
          <w:sz w:val="24"/>
          <w:szCs w:val="24"/>
          <w:lang w:bidi="en-US"/>
        </w:rPr>
        <w:t xml:space="preserve"> </w:t>
      </w:r>
      <w:bookmarkEnd w:id="182"/>
      <w:r w:rsidRPr="00F16C88">
        <w:rPr>
          <w:rFonts w:ascii="Times New Roman" w:eastAsia="Calibri" w:hAnsi="Times New Roman" w:cs="Times New Roman"/>
          <w:color w:val="auto"/>
          <w:sz w:val="24"/>
          <w:szCs w:val="24"/>
          <w:lang w:bidi="en-US"/>
        </w:rPr>
        <w:t>Relationship between supplier ICT and supply chain visibility in manufacturing firms in Uganda</w:t>
      </w:r>
      <w:bookmarkEnd w:id="183"/>
    </w:p>
    <w:p w:rsidR="002962CC" w:rsidRDefault="00F97576" w:rsidP="00F97576">
      <w:pPr>
        <w:spacing w:line="360" w:lineRule="auto"/>
        <w:jc w:val="both"/>
        <w:rPr>
          <w:rFonts w:ascii="Times New Roman" w:eastAsia="Calibri" w:hAnsi="Times New Roman" w:cs="Times New Roman"/>
          <w:sz w:val="24"/>
          <w:szCs w:val="24"/>
        </w:rPr>
      </w:pPr>
      <w:bookmarkStart w:id="184" w:name="_Toc482721369"/>
      <w:r>
        <w:rPr>
          <w:rFonts w:ascii="Times New Roman" w:eastAsia="Calibri" w:hAnsi="Times New Roman" w:cs="Times New Roman"/>
          <w:sz w:val="24"/>
          <w:szCs w:val="24"/>
        </w:rPr>
        <w:t>The</w:t>
      </w:r>
      <w:r w:rsidR="002962CC">
        <w:rPr>
          <w:rFonts w:ascii="Times New Roman" w:eastAsia="Calibri" w:hAnsi="Times New Roman" w:cs="Times New Roman"/>
          <w:sz w:val="24"/>
          <w:szCs w:val="24"/>
        </w:rPr>
        <w:t xml:space="preserve"> findings revealed </w:t>
      </w:r>
      <w:r w:rsidR="002962CC" w:rsidRPr="002962CC">
        <w:rPr>
          <w:rFonts w:ascii="Times New Roman" w:eastAsia="Calibri" w:hAnsi="Times New Roman" w:cs="Times New Roman"/>
          <w:sz w:val="24"/>
          <w:szCs w:val="24"/>
        </w:rPr>
        <w:t>that there is a significant positive relationship between</w:t>
      </w:r>
      <w:r w:rsidR="002962CC" w:rsidRPr="002962CC">
        <w:rPr>
          <w:rFonts w:ascii="Times New Roman" w:eastAsia="Calibri" w:hAnsi="Times New Roman" w:cs="Times New Roman"/>
          <w:sz w:val="24"/>
          <w:szCs w:val="24"/>
          <w:lang w:bidi="en-US"/>
        </w:rPr>
        <w:t xml:space="preserve"> supplier ICT and supply chain visibility in manufacturing firms in Uganda</w:t>
      </w:r>
      <w:r w:rsidR="002962CC">
        <w:rPr>
          <w:rFonts w:ascii="Times New Roman" w:eastAsia="Calibri" w:hAnsi="Times New Roman" w:cs="Times New Roman"/>
          <w:sz w:val="24"/>
          <w:szCs w:val="24"/>
        </w:rPr>
        <w:t xml:space="preserve"> </w:t>
      </w:r>
      <w:r w:rsidR="002962CC" w:rsidRPr="002962CC">
        <w:rPr>
          <w:rFonts w:ascii="Times New Roman" w:eastAsia="Calibri" w:hAnsi="Times New Roman" w:cs="Times New Roman"/>
          <w:sz w:val="24"/>
          <w:szCs w:val="24"/>
        </w:rPr>
        <w:t>(</w:t>
      </w:r>
      <w:r w:rsidR="002962CC" w:rsidRPr="002962CC">
        <w:rPr>
          <w:rFonts w:ascii="Times New Roman" w:eastAsia="Calibri" w:hAnsi="Times New Roman" w:cs="Times New Roman"/>
          <w:bCs/>
          <w:i/>
          <w:sz w:val="24"/>
          <w:szCs w:val="24"/>
        </w:rPr>
        <w:t xml:space="preserve">r </w:t>
      </w:r>
      <w:r w:rsidR="002962CC" w:rsidRPr="002962CC">
        <w:rPr>
          <w:rFonts w:ascii="Times New Roman" w:eastAsia="Calibri" w:hAnsi="Times New Roman" w:cs="Times New Roman"/>
          <w:bCs/>
          <w:sz w:val="24"/>
          <w:szCs w:val="24"/>
        </w:rPr>
        <w:t>= .848</w:t>
      </w:r>
      <w:r w:rsidR="002962CC" w:rsidRPr="002962CC">
        <w:rPr>
          <w:rFonts w:ascii="Times New Roman" w:eastAsia="Calibri" w:hAnsi="Times New Roman" w:cs="Times New Roman"/>
          <w:sz w:val="24"/>
          <w:szCs w:val="24"/>
        </w:rPr>
        <w:t>*</w:t>
      </w:r>
      <w:r w:rsidR="002962CC" w:rsidRPr="002962CC">
        <w:rPr>
          <w:rFonts w:ascii="Times New Roman" w:eastAsia="Calibri" w:hAnsi="Times New Roman" w:cs="Times New Roman"/>
          <w:bCs/>
          <w:sz w:val="24"/>
          <w:szCs w:val="24"/>
        </w:rPr>
        <w:t xml:space="preserve">*, </w:t>
      </w:r>
      <w:r w:rsidR="002962CC" w:rsidRPr="002962CC">
        <w:rPr>
          <w:rFonts w:ascii="Times New Roman" w:eastAsia="Calibri" w:hAnsi="Times New Roman" w:cs="Times New Roman"/>
          <w:bCs/>
          <w:i/>
          <w:sz w:val="24"/>
          <w:szCs w:val="24"/>
        </w:rPr>
        <w:t>p</w:t>
      </w:r>
      <w:r w:rsidR="002962CC" w:rsidRPr="002962CC">
        <w:rPr>
          <w:rFonts w:ascii="Times New Roman" w:eastAsia="Calibri" w:hAnsi="Times New Roman" w:cs="Times New Roman"/>
          <w:bCs/>
          <w:sz w:val="24"/>
          <w:szCs w:val="24"/>
        </w:rPr>
        <w:t xml:space="preserve"> &lt; .05</w:t>
      </w:r>
      <w:r w:rsidR="002962CC">
        <w:rPr>
          <w:rFonts w:ascii="Times New Roman" w:eastAsia="Calibri" w:hAnsi="Times New Roman" w:cs="Times New Roman"/>
          <w:sz w:val="24"/>
          <w:szCs w:val="24"/>
        </w:rPr>
        <w:t xml:space="preserve">). </w:t>
      </w:r>
      <w:r w:rsidR="002962CC" w:rsidRPr="002962CC">
        <w:rPr>
          <w:rFonts w:ascii="Times New Roman" w:eastAsia="Calibri" w:hAnsi="Times New Roman" w:cs="Times New Roman"/>
          <w:sz w:val="24"/>
          <w:szCs w:val="24"/>
        </w:rPr>
        <w:t xml:space="preserve">The findings relate with the literature by Flynn </w:t>
      </w:r>
      <w:r w:rsidR="002962CC" w:rsidRPr="002962CC">
        <w:rPr>
          <w:rFonts w:ascii="Times New Roman" w:eastAsia="Calibri" w:hAnsi="Times New Roman" w:cs="Times New Roman"/>
          <w:iCs/>
          <w:sz w:val="24"/>
          <w:szCs w:val="24"/>
        </w:rPr>
        <w:t>et al</w:t>
      </w:r>
      <w:r w:rsidR="002962CC" w:rsidRPr="002962CC">
        <w:rPr>
          <w:rFonts w:ascii="Times New Roman" w:eastAsia="Calibri" w:hAnsi="Times New Roman" w:cs="Times New Roman"/>
          <w:sz w:val="24"/>
          <w:szCs w:val="24"/>
        </w:rPr>
        <w:t>., (2010) who argued that information is the glue that holds organizations together and can be used to integrate process activities within a single process and across multiple processes. The concept is also closely related to the sharing of information and knowledge across the supply chain particularly that of demand, forecasting and replenishment and is recognized as a central component in integration of planning and control. But given that information integration involves backward coordination of information technologies and the flow of data from customers to suppliers, it differs from the integration of physical products whi</w:t>
      </w:r>
      <w:r w:rsidR="002962CC">
        <w:rPr>
          <w:rFonts w:ascii="Times New Roman" w:eastAsia="Calibri" w:hAnsi="Times New Roman" w:cs="Times New Roman"/>
          <w:sz w:val="24"/>
          <w:szCs w:val="24"/>
        </w:rPr>
        <w:t>ch involves forward integration.</w:t>
      </w:r>
    </w:p>
    <w:p w:rsidR="002962CC" w:rsidRDefault="002962CC" w:rsidP="00F9757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Furthermore, o</w:t>
      </w:r>
      <w:r w:rsidR="00F97576" w:rsidRPr="00F97576">
        <w:rPr>
          <w:rFonts w:ascii="Times New Roman" w:eastAsia="Calibri" w:hAnsi="Times New Roman" w:cs="Times New Roman"/>
          <w:sz w:val="24"/>
          <w:szCs w:val="24"/>
        </w:rPr>
        <w:t>ne key contribution of supplier ICT systems, as indicated in the study, is their ability to provide real-time visibility of inventory levels and locations across the supply chain. This finding corresponds with the literature</w:t>
      </w:r>
      <w:r w:rsidRPr="002962CC">
        <w:rPr>
          <w:rFonts w:ascii="Times New Roman" w:eastAsia="Calibri" w:hAnsi="Times New Roman" w:cs="Times New Roman"/>
          <w:sz w:val="24"/>
          <w:szCs w:val="24"/>
        </w:rPr>
        <w:t xml:space="preserve"> </w:t>
      </w:r>
      <w:r>
        <w:rPr>
          <w:rFonts w:ascii="Times New Roman" w:eastAsia="Calibri" w:hAnsi="Times New Roman" w:cs="Times New Roman"/>
          <w:sz w:val="24"/>
          <w:szCs w:val="24"/>
        </w:rPr>
        <w:t>by Jones (</w:t>
      </w:r>
      <w:r w:rsidRPr="002962CC">
        <w:rPr>
          <w:rFonts w:ascii="Times New Roman" w:eastAsia="Calibri" w:hAnsi="Times New Roman" w:cs="Times New Roman"/>
          <w:sz w:val="24"/>
          <w:szCs w:val="24"/>
        </w:rPr>
        <w:t>2017)</w:t>
      </w:r>
      <w:r>
        <w:rPr>
          <w:rFonts w:ascii="Times New Roman" w:eastAsia="Calibri" w:hAnsi="Times New Roman" w:cs="Times New Roman"/>
          <w:sz w:val="24"/>
          <w:szCs w:val="24"/>
        </w:rPr>
        <w:t xml:space="preserve"> who </w:t>
      </w:r>
      <w:r w:rsidR="00F97576" w:rsidRPr="00F97576">
        <w:rPr>
          <w:rFonts w:ascii="Times New Roman" w:eastAsia="Calibri" w:hAnsi="Times New Roman" w:cs="Times New Roman"/>
          <w:sz w:val="24"/>
          <w:szCs w:val="24"/>
        </w:rPr>
        <w:t xml:space="preserve">emphasizes the importance of real-time data and visibility in </w:t>
      </w:r>
      <w:r>
        <w:rPr>
          <w:rFonts w:ascii="Times New Roman" w:eastAsia="Calibri" w:hAnsi="Times New Roman" w:cs="Times New Roman"/>
          <w:sz w:val="24"/>
          <w:szCs w:val="24"/>
        </w:rPr>
        <w:t>modern supply chain management</w:t>
      </w:r>
      <w:r w:rsidR="00F97576" w:rsidRPr="00F97576">
        <w:rPr>
          <w:rFonts w:ascii="Times New Roman" w:eastAsia="Calibri" w:hAnsi="Times New Roman" w:cs="Times New Roman"/>
          <w:sz w:val="24"/>
          <w:szCs w:val="24"/>
        </w:rPr>
        <w:t xml:space="preserve">. Real-time visibility enables firms to make informed decisions promptly, leading to better inventory management, reduced </w:t>
      </w:r>
      <w:proofErr w:type="spellStart"/>
      <w:r w:rsidR="00F97576" w:rsidRPr="00F97576">
        <w:rPr>
          <w:rFonts w:ascii="Times New Roman" w:eastAsia="Calibri" w:hAnsi="Times New Roman" w:cs="Times New Roman"/>
          <w:sz w:val="24"/>
          <w:szCs w:val="24"/>
        </w:rPr>
        <w:t>stockouts</w:t>
      </w:r>
      <w:proofErr w:type="spellEnd"/>
      <w:r w:rsidR="00F97576" w:rsidRPr="00F97576">
        <w:rPr>
          <w:rFonts w:ascii="Times New Roman" w:eastAsia="Calibri" w:hAnsi="Times New Roman" w:cs="Times New Roman"/>
          <w:sz w:val="24"/>
          <w:szCs w:val="24"/>
        </w:rPr>
        <w:t>, and minimized overstock situations. This aligns with the principles of Just-In-Time (JIT) and lean inventory management, which have been widely discussed in the literature as approaches to improve supply chain efficiency.</w:t>
      </w:r>
    </w:p>
    <w:p w:rsidR="00F97576" w:rsidRPr="00F97576" w:rsidRDefault="002962CC" w:rsidP="00F97576">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More so, the study’</w:t>
      </w:r>
      <w:r w:rsidR="00F97576" w:rsidRPr="00F97576">
        <w:rPr>
          <w:rFonts w:ascii="Times New Roman" w:eastAsia="Calibri" w:hAnsi="Times New Roman" w:cs="Times New Roman"/>
          <w:sz w:val="24"/>
          <w:szCs w:val="24"/>
        </w:rPr>
        <w:t xml:space="preserve">s emphasis on the role of supplier ICT systems in enhancing demand forecasting accuracy resonates with prior research </w:t>
      </w:r>
      <w:r>
        <w:rPr>
          <w:rFonts w:ascii="Times New Roman" w:eastAsia="Calibri" w:hAnsi="Times New Roman" w:cs="Times New Roman"/>
          <w:sz w:val="24"/>
          <w:szCs w:val="24"/>
        </w:rPr>
        <w:t>by Pham et al. (</w:t>
      </w:r>
      <w:r w:rsidRPr="002962CC">
        <w:rPr>
          <w:rFonts w:ascii="Times New Roman" w:eastAsia="Calibri" w:hAnsi="Times New Roman" w:cs="Times New Roman"/>
          <w:sz w:val="24"/>
          <w:szCs w:val="24"/>
        </w:rPr>
        <w:t>2019</w:t>
      </w:r>
      <w:r>
        <w:rPr>
          <w:rFonts w:ascii="Times New Roman" w:eastAsia="Calibri" w:hAnsi="Times New Roman" w:cs="Times New Roman"/>
          <w:sz w:val="24"/>
          <w:szCs w:val="24"/>
        </w:rPr>
        <w:t>) who argued that a</w:t>
      </w:r>
      <w:r w:rsidR="00F97576" w:rsidRPr="00F97576">
        <w:rPr>
          <w:rFonts w:ascii="Times New Roman" w:eastAsia="Calibri" w:hAnsi="Times New Roman" w:cs="Times New Roman"/>
          <w:sz w:val="24"/>
          <w:szCs w:val="24"/>
        </w:rPr>
        <w:t>ccurate demand forecasting is a cornerstone of effective supply chain management, and ICT systems contribute by providing access to data and analytics tools that can improve forecasting models. This finding underscores the importance of data-driven decision-making in supply chain operations, a topic extensively covered in the literature.</w:t>
      </w:r>
    </w:p>
    <w:p w:rsidR="00F97576" w:rsidRPr="00F16C88" w:rsidRDefault="002962CC" w:rsidP="00F16C88">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Lastly, the study’</w:t>
      </w:r>
      <w:r w:rsidR="00F97576" w:rsidRPr="00F97576">
        <w:rPr>
          <w:rFonts w:ascii="Times New Roman" w:eastAsia="Calibri" w:hAnsi="Times New Roman" w:cs="Times New Roman"/>
          <w:sz w:val="24"/>
          <w:szCs w:val="24"/>
        </w:rPr>
        <w:t>s confirmation of efficient collaboration with suppliers through ICT systems aligns with the conce</w:t>
      </w:r>
      <w:r>
        <w:rPr>
          <w:rFonts w:ascii="Times New Roman" w:eastAsia="Calibri" w:hAnsi="Times New Roman" w:cs="Times New Roman"/>
          <w:sz w:val="24"/>
          <w:szCs w:val="24"/>
        </w:rPr>
        <w:t>pt of supply chain integration by Chen (2020) who points out that s</w:t>
      </w:r>
      <w:r w:rsidR="00F97576" w:rsidRPr="00F97576">
        <w:rPr>
          <w:rFonts w:ascii="Times New Roman" w:eastAsia="Calibri" w:hAnsi="Times New Roman" w:cs="Times New Roman"/>
          <w:sz w:val="24"/>
          <w:szCs w:val="24"/>
        </w:rPr>
        <w:t>upply chain literature has long recognized that collaboration and information sharing with suppliers are critical for improving supply chain performance. ICT systems facilitate seamless communication, data sharing, and collaboration between firms and their suppliers, thereby enhancing overall supply chain visibility and efficiency.</w:t>
      </w:r>
    </w:p>
    <w:p w:rsidR="00CA6427" w:rsidRPr="00F16C88" w:rsidRDefault="00CA6427" w:rsidP="00F16C88">
      <w:pPr>
        <w:pStyle w:val="Heading3"/>
        <w:spacing w:before="0" w:after="200" w:line="360" w:lineRule="auto"/>
        <w:jc w:val="both"/>
        <w:rPr>
          <w:rFonts w:ascii="Times New Roman" w:eastAsia="Calibri" w:hAnsi="Times New Roman" w:cs="Times New Roman"/>
          <w:color w:val="auto"/>
          <w:sz w:val="24"/>
          <w:szCs w:val="24"/>
          <w:lang w:val="zu-ZA" w:bidi="en-US"/>
        </w:rPr>
      </w:pPr>
      <w:bookmarkStart w:id="185" w:name="_Toc115267745"/>
      <w:bookmarkStart w:id="186" w:name="_Toc144483893"/>
      <w:r w:rsidRPr="00F16C88">
        <w:rPr>
          <w:rFonts w:ascii="Times New Roman" w:eastAsia="Times New Roman" w:hAnsi="Times New Roman" w:cs="Times New Roman"/>
          <w:color w:val="auto"/>
          <w:kern w:val="32"/>
          <w:sz w:val="24"/>
          <w:szCs w:val="24"/>
          <w:lang w:val="zu-ZA" w:bidi="he-IL"/>
        </w:rPr>
        <w:t>5.1.2</w:t>
      </w:r>
      <w:bookmarkEnd w:id="184"/>
      <w:r w:rsidRPr="00F16C88">
        <w:rPr>
          <w:rFonts w:ascii="Times New Roman" w:eastAsia="Times New Roman" w:hAnsi="Times New Roman" w:cs="Times New Roman"/>
          <w:color w:val="auto"/>
          <w:sz w:val="24"/>
          <w:szCs w:val="24"/>
          <w:lang w:bidi="en-US"/>
        </w:rPr>
        <w:t xml:space="preserve"> </w:t>
      </w:r>
      <w:bookmarkEnd w:id="185"/>
      <w:r w:rsidRPr="00F16C88">
        <w:rPr>
          <w:rFonts w:ascii="Times New Roman" w:eastAsia="Calibri" w:hAnsi="Times New Roman" w:cs="Times New Roman"/>
          <w:color w:val="auto"/>
          <w:sz w:val="24"/>
          <w:szCs w:val="24"/>
          <w:lang w:bidi="en-US"/>
        </w:rPr>
        <w:t>Drivers of supply chain integration in manufacturing firms in Uganda</w:t>
      </w:r>
      <w:bookmarkEnd w:id="186"/>
    </w:p>
    <w:p w:rsidR="00761742" w:rsidRPr="00761742" w:rsidRDefault="00761742" w:rsidP="00761742">
      <w:pPr>
        <w:autoSpaceDE w:val="0"/>
        <w:autoSpaceDN w:val="0"/>
        <w:adjustRightInd w:val="0"/>
        <w:spacing w:line="360" w:lineRule="auto"/>
        <w:jc w:val="both"/>
        <w:rPr>
          <w:rFonts w:ascii="Times New Roman" w:eastAsia="Calibri" w:hAnsi="Times New Roman" w:cs="Times New Roman"/>
          <w:sz w:val="24"/>
          <w:szCs w:val="24"/>
        </w:rPr>
      </w:pPr>
      <w:r w:rsidRPr="00761742">
        <w:rPr>
          <w:rFonts w:ascii="Times New Roman" w:eastAsia="Calibri" w:hAnsi="Times New Roman" w:cs="Times New Roman"/>
          <w:sz w:val="24"/>
          <w:szCs w:val="24"/>
        </w:rPr>
        <w:t>The findings regarding the primary drivers of supply chain integration in manufacturing firms in Uganda resonate with established literature in supply chain management. Firstly, the overwhelming agreement among respondents (97.5%) on the growing complexity of company operational proces</w:t>
      </w:r>
      <w:r>
        <w:rPr>
          <w:rFonts w:ascii="Times New Roman" w:eastAsia="Calibri" w:hAnsi="Times New Roman" w:cs="Times New Roman"/>
          <w:sz w:val="24"/>
          <w:szCs w:val="24"/>
        </w:rPr>
        <w:t xml:space="preserve">ses as a driver aligns with the </w:t>
      </w:r>
      <w:r w:rsidRPr="00761742">
        <w:rPr>
          <w:rFonts w:ascii="Times New Roman" w:eastAsia="Calibri" w:hAnsi="Times New Roman" w:cs="Times New Roman"/>
          <w:sz w:val="24"/>
          <w:szCs w:val="24"/>
        </w:rPr>
        <w:t>literature by</w:t>
      </w:r>
      <w:r w:rsidRPr="00761742">
        <w:rPr>
          <w:rFonts w:ascii="Times New Roman" w:eastAsia="Calibri" w:hAnsi="Times New Roman" w:cs="Times New Roman"/>
          <w:sz w:val="24"/>
          <w:szCs w:val="24"/>
          <w:lang w:bidi="en-US"/>
        </w:rPr>
        <w:t xml:space="preserve"> Lambert et al. (2016)</w:t>
      </w:r>
      <w:r w:rsidRPr="00761742">
        <w:rPr>
          <w:rFonts w:ascii="Times New Roman" w:eastAsia="Calibri" w:hAnsi="Times New Roman" w:cs="Times New Roman"/>
          <w:sz w:val="24"/>
          <w:szCs w:val="24"/>
        </w:rPr>
        <w:t xml:space="preserve"> who argued that t</w:t>
      </w:r>
      <w:r w:rsidRPr="00761742">
        <w:rPr>
          <w:rFonts w:ascii="Times New Roman" w:eastAsia="Calibri" w:hAnsi="Times New Roman" w:cs="Times New Roman"/>
          <w:sz w:val="24"/>
          <w:szCs w:val="24"/>
          <w:lang w:bidi="en-US"/>
        </w:rPr>
        <w:t>he competitive landscape and market dynamics can drive manufacturing firms to pursue supply chain integration. In highly competitive industries, integration offers opportunities for cost reduction, improved efficiency, and enhanced customer service, all of which contribute to gaining a competitive advantage. By integrating supply chain activities, firms can streamline operations, optimize inventory levels, and respond more quickly to changes in the market.</w:t>
      </w:r>
    </w:p>
    <w:p w:rsidR="00761742" w:rsidRPr="00761742" w:rsidRDefault="00761742" w:rsidP="00761742">
      <w:pPr>
        <w:autoSpaceDE w:val="0"/>
        <w:autoSpaceDN w:val="0"/>
        <w:adjustRightInd w:val="0"/>
        <w:spacing w:line="360" w:lineRule="auto"/>
        <w:jc w:val="both"/>
        <w:rPr>
          <w:rFonts w:ascii="Times New Roman" w:eastAsia="Calibri" w:hAnsi="Times New Roman" w:cs="Times New Roman"/>
          <w:sz w:val="24"/>
          <w:szCs w:val="24"/>
        </w:rPr>
      </w:pPr>
      <w:r w:rsidRPr="00761742">
        <w:rPr>
          <w:rFonts w:ascii="Times New Roman" w:eastAsia="Calibri" w:hAnsi="Times New Roman" w:cs="Times New Roman"/>
          <w:sz w:val="24"/>
          <w:szCs w:val="24"/>
        </w:rPr>
        <w:t>Secondly, the strong agreement among respondents (96.3%) that competitive pressures from industry peers drive supply chain integration aligns with the competitive advantage theory of supply chain integration proposed by</w:t>
      </w:r>
      <w:r w:rsidR="009E1750">
        <w:rPr>
          <w:rFonts w:ascii="Times New Roman" w:eastAsia="Calibri" w:hAnsi="Times New Roman" w:cs="Times New Roman"/>
          <w:sz w:val="24"/>
          <w:szCs w:val="24"/>
        </w:rPr>
        <w:t xml:space="preserve"> </w:t>
      </w:r>
      <w:proofErr w:type="spellStart"/>
      <w:r w:rsidR="009E1750">
        <w:rPr>
          <w:rFonts w:ascii="Times New Roman" w:eastAsia="Calibri" w:hAnsi="Times New Roman" w:cs="Times New Roman"/>
          <w:sz w:val="24"/>
          <w:szCs w:val="24"/>
        </w:rPr>
        <w:t>Frohlich</w:t>
      </w:r>
      <w:proofErr w:type="spellEnd"/>
      <w:r w:rsidR="009E1750">
        <w:rPr>
          <w:rFonts w:ascii="Times New Roman" w:eastAsia="Calibri" w:hAnsi="Times New Roman" w:cs="Times New Roman"/>
          <w:sz w:val="24"/>
          <w:szCs w:val="24"/>
        </w:rPr>
        <w:t xml:space="preserve"> and Westbrook (2001) who noted that </w:t>
      </w:r>
      <w:r w:rsidRPr="00761742">
        <w:rPr>
          <w:rFonts w:ascii="Times New Roman" w:eastAsia="Calibri" w:hAnsi="Times New Roman" w:cs="Times New Roman"/>
          <w:sz w:val="24"/>
          <w:szCs w:val="24"/>
        </w:rPr>
        <w:t>firms are motivated to integrate their supply chains to gain a competitive edge and respond effectively to market pressures. Firms are increasingly realizing that collaboration and integration with suppliers, customers, and partners can lead to cost savings, improved quality, and faster response times, which are essential for staying competitive in the marketplace.</w:t>
      </w:r>
    </w:p>
    <w:p w:rsidR="00761742" w:rsidRPr="00761742" w:rsidRDefault="00761742" w:rsidP="00761742">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Furthermore, the study’</w:t>
      </w:r>
      <w:r w:rsidRPr="00761742">
        <w:rPr>
          <w:rFonts w:ascii="Times New Roman" w:eastAsia="Calibri" w:hAnsi="Times New Roman" w:cs="Times New Roman"/>
          <w:sz w:val="24"/>
          <w:szCs w:val="24"/>
        </w:rPr>
        <w:t>s emphasis on reducing lead times, enhancing delivery speed, improving product quality, and leveraging a competitive advantage as motivations for supply chain integration aligns with the broader literature on the benefits and objectives of supply chain integration. Authors such as Lambert and Cooper (2000) have highlighted these as key objectives of supply chain management. Reducing lead times and improving delivery speed are crucial for meeting customer expectations and reducing operational costs. Enhanced product quality is a fundamental goal in supply chain management, as it leads to higher customer satisfaction and fewer disruptions. Leveraging a competitive advantage is in line with the strategic perspective of supply chain management, where integration is seen as a means to achieve superior performance and differentiation (Lambert &amp; Cooper, 2000).</w:t>
      </w:r>
    </w:p>
    <w:p w:rsidR="00761742" w:rsidRPr="00F16C88" w:rsidRDefault="00761742" w:rsidP="00F16C88">
      <w:pPr>
        <w:autoSpaceDE w:val="0"/>
        <w:autoSpaceDN w:val="0"/>
        <w:adjustRightInd w:val="0"/>
        <w:spacing w:line="360" w:lineRule="auto"/>
        <w:jc w:val="both"/>
        <w:rPr>
          <w:rFonts w:ascii="Times New Roman" w:eastAsia="Calibri" w:hAnsi="Times New Roman" w:cs="Times New Roman"/>
          <w:sz w:val="24"/>
          <w:szCs w:val="24"/>
        </w:rPr>
      </w:pPr>
      <w:r w:rsidRPr="00761742">
        <w:rPr>
          <w:rFonts w:ascii="Times New Roman" w:eastAsia="Calibri" w:hAnsi="Times New Roman" w:cs="Times New Roman"/>
          <w:sz w:val="24"/>
          <w:szCs w:val="24"/>
        </w:rPr>
        <w:t xml:space="preserve">Lastly, the mixed response regarding government initiatives promoting integration is in line with the literature on the role of government in supply chain management. Government initiatives can play a supportive role, but their effectiveness may vary depending on the context and industry. Scholars like </w:t>
      </w:r>
      <w:proofErr w:type="spellStart"/>
      <w:r w:rsidRPr="00761742">
        <w:rPr>
          <w:rFonts w:ascii="Times New Roman" w:eastAsia="Calibri" w:hAnsi="Times New Roman" w:cs="Times New Roman"/>
          <w:sz w:val="24"/>
          <w:szCs w:val="24"/>
        </w:rPr>
        <w:t>Monczka</w:t>
      </w:r>
      <w:proofErr w:type="spellEnd"/>
      <w:r w:rsidRPr="00761742">
        <w:rPr>
          <w:rFonts w:ascii="Times New Roman" w:eastAsia="Calibri" w:hAnsi="Times New Roman" w:cs="Times New Roman"/>
          <w:sz w:val="24"/>
          <w:szCs w:val="24"/>
        </w:rPr>
        <w:t xml:space="preserve"> et al. (2015) have discussed the importance of a </w:t>
      </w:r>
      <w:proofErr w:type="gramStart"/>
      <w:r w:rsidRPr="00761742">
        <w:rPr>
          <w:rFonts w:ascii="Times New Roman" w:eastAsia="Calibri" w:hAnsi="Times New Roman" w:cs="Times New Roman"/>
          <w:sz w:val="24"/>
          <w:szCs w:val="24"/>
        </w:rPr>
        <w:t>conducive</w:t>
      </w:r>
      <w:proofErr w:type="gramEnd"/>
      <w:r w:rsidRPr="00761742">
        <w:rPr>
          <w:rFonts w:ascii="Times New Roman" w:eastAsia="Calibri" w:hAnsi="Times New Roman" w:cs="Times New Roman"/>
          <w:sz w:val="24"/>
          <w:szCs w:val="24"/>
        </w:rPr>
        <w:t xml:space="preserve"> regulatory environment, and government initiatives can be seen as part of this broader discussion.</w:t>
      </w:r>
    </w:p>
    <w:p w:rsidR="00CA6427" w:rsidRPr="00F16C88" w:rsidRDefault="00CA6427" w:rsidP="00F16C88">
      <w:pPr>
        <w:pStyle w:val="Heading3"/>
        <w:spacing w:before="0" w:after="200" w:line="360" w:lineRule="auto"/>
        <w:jc w:val="both"/>
        <w:rPr>
          <w:rFonts w:ascii="Times New Roman" w:eastAsia="Times New Roman" w:hAnsi="Times New Roman" w:cs="Times New Roman"/>
          <w:color w:val="auto"/>
          <w:sz w:val="24"/>
          <w:szCs w:val="24"/>
          <w:lang w:bidi="en-US"/>
        </w:rPr>
      </w:pPr>
      <w:bookmarkStart w:id="187" w:name="_Toc115267746"/>
      <w:bookmarkStart w:id="188" w:name="_Toc144483894"/>
      <w:r w:rsidRPr="00F16C88">
        <w:rPr>
          <w:rFonts w:ascii="Times New Roman" w:eastAsia="Times New Roman" w:hAnsi="Times New Roman" w:cs="Times New Roman"/>
          <w:color w:val="auto"/>
          <w:kern w:val="32"/>
          <w:sz w:val="24"/>
          <w:szCs w:val="24"/>
          <w:lang w:val="zu-ZA" w:bidi="he-IL"/>
        </w:rPr>
        <w:t>5.1.3</w:t>
      </w:r>
      <w:r w:rsidRPr="00F16C88">
        <w:rPr>
          <w:rFonts w:ascii="Times New Roman" w:eastAsia="font288" w:hAnsi="Times New Roman" w:cs="Times New Roman"/>
          <w:color w:val="auto"/>
          <w:sz w:val="24"/>
          <w:szCs w:val="24"/>
          <w:lang w:bidi="en-US"/>
        </w:rPr>
        <w:t xml:space="preserve"> </w:t>
      </w:r>
      <w:bookmarkEnd w:id="187"/>
      <w:r w:rsidRPr="00F16C88">
        <w:rPr>
          <w:rFonts w:ascii="Times New Roman" w:eastAsia="font288" w:hAnsi="Times New Roman" w:cs="Times New Roman"/>
          <w:color w:val="auto"/>
          <w:sz w:val="24"/>
          <w:szCs w:val="24"/>
          <w:lang w:bidi="en-US"/>
        </w:rPr>
        <w:t>The key success factors for supply chain integration in manufacturing firms</w:t>
      </w:r>
      <w:bookmarkEnd w:id="188"/>
    </w:p>
    <w:p w:rsidR="009E1750" w:rsidRPr="009E1750" w:rsidRDefault="009E1750" w:rsidP="009E1750">
      <w:pPr>
        <w:autoSpaceDE w:val="0"/>
        <w:autoSpaceDN w:val="0"/>
        <w:adjustRightInd w:val="0"/>
        <w:spacing w:line="360" w:lineRule="auto"/>
        <w:jc w:val="both"/>
        <w:rPr>
          <w:rFonts w:ascii="Times New Roman" w:eastAsia="Times New Roman" w:hAnsi="Times New Roman" w:cs="Times New Roman"/>
          <w:sz w:val="24"/>
          <w:szCs w:val="24"/>
          <w:lang w:bidi="en-US"/>
        </w:rPr>
      </w:pPr>
      <w:bookmarkStart w:id="189" w:name="_Toc482721370"/>
      <w:r w:rsidRPr="009E1750">
        <w:rPr>
          <w:rFonts w:ascii="Times New Roman" w:eastAsia="Times New Roman" w:hAnsi="Times New Roman" w:cs="Times New Roman"/>
          <w:sz w:val="24"/>
          <w:szCs w:val="24"/>
          <w:lang w:bidi="en-US"/>
        </w:rPr>
        <w:t>The findings regarding the key success factors for supply chain integration in manufacturing firms in Uganda align closely with well-established principles in supply chain management literature. Firstly, the strong endorsement (92.6%) of effective coordination and collaboration among supply chain partners as a central driver of success resonates with the collaborative and relational view of supply chain ma</w:t>
      </w:r>
      <w:r>
        <w:rPr>
          <w:rFonts w:ascii="Times New Roman" w:eastAsia="Times New Roman" w:hAnsi="Times New Roman" w:cs="Times New Roman"/>
          <w:sz w:val="24"/>
          <w:szCs w:val="24"/>
          <w:lang w:bidi="en-US"/>
        </w:rPr>
        <w:t xml:space="preserve">nagement emphasized by Lambert &amp; Cooper (2000) who </w:t>
      </w:r>
      <w:r w:rsidRPr="009E1750">
        <w:rPr>
          <w:rFonts w:ascii="Times New Roman" w:eastAsia="Times New Roman" w:hAnsi="Times New Roman" w:cs="Times New Roman"/>
          <w:sz w:val="24"/>
          <w:szCs w:val="24"/>
          <w:lang w:bidi="en-US"/>
        </w:rPr>
        <w:t>argued that successful supply chains are built on collaborative relationships, where partners work together closely to achieve common goals. The study's findings reinforce the notion that collaboration is not just a nice-to-have but a critical success factor in achieving integration, especially in a manufacturing context where multiple stakeholders are involved.</w:t>
      </w:r>
    </w:p>
    <w:p w:rsidR="009E1750" w:rsidRPr="009E1750" w:rsidRDefault="009E1750" w:rsidP="009E1750">
      <w:pPr>
        <w:autoSpaceDE w:val="0"/>
        <w:autoSpaceDN w:val="0"/>
        <w:adjustRightInd w:val="0"/>
        <w:spacing w:line="360" w:lineRule="auto"/>
        <w:jc w:val="both"/>
        <w:rPr>
          <w:rFonts w:ascii="Times New Roman" w:eastAsia="Times New Roman" w:hAnsi="Times New Roman" w:cs="Times New Roman"/>
          <w:sz w:val="24"/>
          <w:szCs w:val="24"/>
          <w:lang w:bidi="en-US"/>
        </w:rPr>
      </w:pPr>
      <w:r w:rsidRPr="009E1750">
        <w:rPr>
          <w:rFonts w:ascii="Times New Roman" w:eastAsia="Times New Roman" w:hAnsi="Times New Roman" w:cs="Times New Roman"/>
          <w:sz w:val="24"/>
          <w:szCs w:val="24"/>
          <w:lang w:bidi="en-US"/>
        </w:rPr>
        <w:t>Secondly, the importance of swiftly adapting to evolving market conditions and customer demands, supported by 95% of respondents, aligns with the dynamic capabilities perspective in supply chain management, a</w:t>
      </w:r>
      <w:r>
        <w:rPr>
          <w:rFonts w:ascii="Times New Roman" w:eastAsia="Times New Roman" w:hAnsi="Times New Roman" w:cs="Times New Roman"/>
          <w:sz w:val="24"/>
          <w:szCs w:val="24"/>
          <w:lang w:bidi="en-US"/>
        </w:rPr>
        <w:t xml:space="preserve">s discussed by </w:t>
      </w:r>
      <w:proofErr w:type="spellStart"/>
      <w:r>
        <w:rPr>
          <w:rFonts w:ascii="Times New Roman" w:eastAsia="Times New Roman" w:hAnsi="Times New Roman" w:cs="Times New Roman"/>
          <w:sz w:val="24"/>
          <w:szCs w:val="24"/>
          <w:lang w:bidi="en-US"/>
        </w:rPr>
        <w:t>Teece</w:t>
      </w:r>
      <w:proofErr w:type="spellEnd"/>
      <w:r>
        <w:rPr>
          <w:rFonts w:ascii="Times New Roman" w:eastAsia="Times New Roman" w:hAnsi="Times New Roman" w:cs="Times New Roman"/>
          <w:sz w:val="24"/>
          <w:szCs w:val="24"/>
          <w:lang w:bidi="en-US"/>
        </w:rPr>
        <w:t xml:space="preserve"> et al. (2017) who assert that d</w:t>
      </w:r>
      <w:r w:rsidRPr="009E1750">
        <w:rPr>
          <w:rFonts w:ascii="Times New Roman" w:eastAsia="Times New Roman" w:hAnsi="Times New Roman" w:cs="Times New Roman"/>
          <w:sz w:val="24"/>
          <w:szCs w:val="24"/>
          <w:lang w:bidi="en-US"/>
        </w:rPr>
        <w:t xml:space="preserve">ynamic capabilities refer to an organization's ability to sense changes in its external environment and </w:t>
      </w:r>
      <w:r w:rsidRPr="009E1750">
        <w:rPr>
          <w:rFonts w:ascii="Times New Roman" w:eastAsia="Times New Roman" w:hAnsi="Times New Roman" w:cs="Times New Roman"/>
          <w:sz w:val="24"/>
          <w:szCs w:val="24"/>
          <w:lang w:bidi="en-US"/>
        </w:rPr>
        <w:lastRenderedPageBreak/>
        <w:t>quickly respond with innovative strategies. In the context of supply chain integration, firms that can adapt rapidly to shifting market demands and customer preferences are more likely to succeed. This finding reinforces the idea that agility and adaptability are essential attributes for supply chains operating in today's fast-paced and ever-changing business environment.</w:t>
      </w:r>
    </w:p>
    <w:p w:rsidR="009E1750" w:rsidRDefault="009E1750" w:rsidP="00F16C88">
      <w:pPr>
        <w:autoSpaceDE w:val="0"/>
        <w:autoSpaceDN w:val="0"/>
        <w:adjustRightInd w:val="0"/>
        <w:spacing w:line="360" w:lineRule="auto"/>
        <w:jc w:val="both"/>
        <w:rPr>
          <w:rFonts w:ascii="Times New Roman" w:eastAsia="Times New Roman" w:hAnsi="Times New Roman" w:cs="Times New Roman"/>
          <w:sz w:val="24"/>
          <w:szCs w:val="24"/>
          <w:lang w:bidi="en-US"/>
        </w:rPr>
      </w:pPr>
      <w:r w:rsidRPr="009E1750">
        <w:rPr>
          <w:rFonts w:ascii="Times New Roman" w:eastAsia="Times New Roman" w:hAnsi="Times New Roman" w:cs="Times New Roman"/>
          <w:sz w:val="24"/>
          <w:szCs w:val="24"/>
          <w:lang w:bidi="en-US"/>
        </w:rPr>
        <w:t xml:space="preserve">Additionally, the study's emphasis on continuous training and skill development for supply chain employees aligns with the notion of human capital development in supply chain management literature. As discussed by </w:t>
      </w:r>
      <w:proofErr w:type="spellStart"/>
      <w:r w:rsidRPr="009E1750">
        <w:rPr>
          <w:rFonts w:ascii="Times New Roman" w:eastAsia="Times New Roman" w:hAnsi="Times New Roman" w:cs="Times New Roman"/>
          <w:sz w:val="24"/>
          <w:szCs w:val="24"/>
          <w:lang w:bidi="en-US"/>
        </w:rPr>
        <w:t>Ellinger</w:t>
      </w:r>
      <w:proofErr w:type="spellEnd"/>
      <w:r w:rsidRPr="009E1750">
        <w:rPr>
          <w:rFonts w:ascii="Times New Roman" w:eastAsia="Times New Roman" w:hAnsi="Times New Roman" w:cs="Times New Roman"/>
          <w:sz w:val="24"/>
          <w:szCs w:val="24"/>
          <w:lang w:bidi="en-US"/>
        </w:rPr>
        <w:t xml:space="preserve"> et al. (2019), building a skilled and knowledgeable workforce is essential for supply chain success. Skilled employees can better navigate the complexities of supply chain integration, implement standardized processes effectively, and manage supplier relationships. The adoption of standardized processes, robust supplier relationship management, and the evaluation of key performance indicators are all in line with best practices advocated by various supply chain scholars, including Chopra and </w:t>
      </w:r>
      <w:proofErr w:type="spellStart"/>
      <w:r w:rsidRPr="009E1750">
        <w:rPr>
          <w:rFonts w:ascii="Times New Roman" w:eastAsia="Times New Roman" w:hAnsi="Times New Roman" w:cs="Times New Roman"/>
          <w:sz w:val="24"/>
          <w:szCs w:val="24"/>
          <w:lang w:bidi="en-US"/>
        </w:rPr>
        <w:t>Meindl</w:t>
      </w:r>
      <w:proofErr w:type="spellEnd"/>
      <w:r w:rsidRPr="009E1750">
        <w:rPr>
          <w:rFonts w:ascii="Times New Roman" w:eastAsia="Times New Roman" w:hAnsi="Times New Roman" w:cs="Times New Roman"/>
          <w:sz w:val="24"/>
          <w:szCs w:val="24"/>
          <w:lang w:bidi="en-US"/>
        </w:rPr>
        <w:t xml:space="preserve"> (</w:t>
      </w:r>
      <w:r>
        <w:rPr>
          <w:rFonts w:ascii="Times New Roman" w:eastAsia="Times New Roman" w:hAnsi="Times New Roman" w:cs="Times New Roman"/>
          <w:sz w:val="24"/>
          <w:szCs w:val="24"/>
          <w:lang w:bidi="en-US"/>
        </w:rPr>
        <w:t xml:space="preserve">2016) and </w:t>
      </w:r>
      <w:proofErr w:type="spellStart"/>
      <w:r>
        <w:rPr>
          <w:rFonts w:ascii="Times New Roman" w:eastAsia="Times New Roman" w:hAnsi="Times New Roman" w:cs="Times New Roman"/>
          <w:sz w:val="24"/>
          <w:szCs w:val="24"/>
          <w:lang w:bidi="en-US"/>
        </w:rPr>
        <w:t>Monczka</w:t>
      </w:r>
      <w:proofErr w:type="spellEnd"/>
      <w:r>
        <w:rPr>
          <w:rFonts w:ascii="Times New Roman" w:eastAsia="Times New Roman" w:hAnsi="Times New Roman" w:cs="Times New Roman"/>
          <w:sz w:val="24"/>
          <w:szCs w:val="24"/>
          <w:lang w:bidi="en-US"/>
        </w:rPr>
        <w:t xml:space="preserve"> et al. (2015).</w:t>
      </w:r>
    </w:p>
    <w:p w:rsidR="009E1750" w:rsidRDefault="009E1750" w:rsidP="00F16C88">
      <w:pPr>
        <w:autoSpaceDE w:val="0"/>
        <w:autoSpaceDN w:val="0"/>
        <w:adjustRightInd w:val="0"/>
        <w:spacing w:line="360" w:lineRule="auto"/>
        <w:jc w:val="both"/>
        <w:rPr>
          <w:rFonts w:ascii="Times New Roman" w:eastAsia="Times New Roman" w:hAnsi="Times New Roman" w:cs="Times New Roman"/>
          <w:sz w:val="24"/>
          <w:szCs w:val="24"/>
          <w:lang w:bidi="en-US"/>
        </w:rPr>
      </w:pPr>
      <w:r>
        <w:rPr>
          <w:rFonts w:ascii="Times New Roman" w:eastAsia="Times New Roman" w:hAnsi="Times New Roman" w:cs="Times New Roman"/>
          <w:sz w:val="24"/>
          <w:szCs w:val="24"/>
          <w:lang w:bidi="en-US"/>
        </w:rPr>
        <w:t xml:space="preserve">Finally, the </w:t>
      </w:r>
      <w:r w:rsidRPr="009E1750">
        <w:rPr>
          <w:rFonts w:ascii="Times New Roman" w:eastAsia="Times New Roman" w:hAnsi="Times New Roman" w:cs="Times New Roman"/>
          <w:sz w:val="24"/>
          <w:szCs w:val="24"/>
          <w:lang w:bidi="en-US"/>
        </w:rPr>
        <w:t xml:space="preserve">findings also relate with the literature by </w:t>
      </w:r>
      <w:proofErr w:type="spellStart"/>
      <w:r w:rsidRPr="009E1750">
        <w:rPr>
          <w:rFonts w:ascii="Times New Roman" w:eastAsia="Times New Roman" w:hAnsi="Times New Roman" w:cs="Times New Roman"/>
          <w:sz w:val="24"/>
          <w:szCs w:val="24"/>
          <w:lang w:bidi="en-US"/>
        </w:rPr>
        <w:t>Cagliano</w:t>
      </w:r>
      <w:proofErr w:type="spellEnd"/>
      <w:r w:rsidRPr="009E1750">
        <w:rPr>
          <w:rFonts w:ascii="Times New Roman" w:eastAsia="Times New Roman" w:hAnsi="Times New Roman" w:cs="Times New Roman"/>
          <w:sz w:val="24"/>
          <w:szCs w:val="24"/>
          <w:lang w:bidi="en-US"/>
        </w:rPr>
        <w:t xml:space="preserve"> et al. (2020) who pointed out that investing in appropriate technology and infrastructure is essential for successful supply chain integration. This includes implementing advanced planning and optimization tools, warehouse management systems, transportation management systems, and other digital solutions. Utilizing technologies like cloud computing, big data analytics, and artificial intelligence enables efficient data processing and decision-making.</w:t>
      </w:r>
    </w:p>
    <w:p w:rsidR="00F97576" w:rsidRPr="009E1750" w:rsidRDefault="00F97576" w:rsidP="009E1750">
      <w:pPr>
        <w:pStyle w:val="Heading2"/>
        <w:spacing w:before="0" w:after="240" w:line="360" w:lineRule="auto"/>
        <w:jc w:val="both"/>
        <w:rPr>
          <w:rFonts w:ascii="Times New Roman" w:eastAsia="Times New Roman" w:hAnsi="Times New Roman" w:cs="Times New Roman"/>
          <w:color w:val="auto"/>
          <w:sz w:val="24"/>
          <w:szCs w:val="24"/>
          <w:lang w:bidi="en-US"/>
        </w:rPr>
      </w:pPr>
      <w:bookmarkStart w:id="190" w:name="_Toc144483895"/>
      <w:r w:rsidRPr="009E1750">
        <w:rPr>
          <w:rFonts w:ascii="Times New Roman" w:eastAsia="Times New Roman" w:hAnsi="Times New Roman" w:cs="Times New Roman"/>
          <w:color w:val="auto"/>
          <w:sz w:val="24"/>
          <w:szCs w:val="24"/>
          <w:lang w:bidi="en-US"/>
        </w:rPr>
        <w:t>5.2 Summary of findings</w:t>
      </w:r>
      <w:bookmarkEnd w:id="190"/>
    </w:p>
    <w:p w:rsidR="00F97576" w:rsidRDefault="00F97576" w:rsidP="00F16C88">
      <w:pPr>
        <w:autoSpaceDE w:val="0"/>
        <w:autoSpaceDN w:val="0"/>
        <w:adjustRightInd w:val="0"/>
        <w:spacing w:line="360" w:lineRule="auto"/>
        <w:jc w:val="both"/>
        <w:rPr>
          <w:rFonts w:ascii="Times New Roman" w:eastAsia="Times New Roman" w:hAnsi="Times New Roman" w:cs="Times New Roman"/>
          <w:sz w:val="24"/>
          <w:szCs w:val="24"/>
          <w:lang w:bidi="en-US"/>
        </w:rPr>
      </w:pPr>
      <w:r w:rsidRPr="00F97576">
        <w:rPr>
          <w:rFonts w:ascii="Times New Roman" w:eastAsia="Times New Roman" w:hAnsi="Times New Roman" w:cs="Times New Roman"/>
          <w:sz w:val="24"/>
          <w:szCs w:val="24"/>
          <w:lang w:bidi="en-US"/>
        </w:rPr>
        <w:t>The findings revealed that supplier ICT systems significantly contribute to supply chain visibility in these firms. The respondents acknowledged that supplier ICT systems offer real-time visibility of inventory levels and locations across the supply chain, facilitate proactive identification and resolution of disruptions, improve demand forecasting accuracy, provide up-to-date supplier performance information, enhance tracking and monitoring of goods movement, and enable efficient collaboration with suppliers. Pearson's correlation analysis affirmed a strong positive relationship between supplier ICT and supply chain visibility (</w:t>
      </w:r>
      <w:r w:rsidRPr="00F97576">
        <w:rPr>
          <w:rFonts w:ascii="Times New Roman" w:eastAsia="Times New Roman" w:hAnsi="Times New Roman" w:cs="Times New Roman"/>
          <w:bCs/>
          <w:i/>
          <w:sz w:val="24"/>
          <w:szCs w:val="24"/>
          <w:lang w:bidi="en-US"/>
        </w:rPr>
        <w:t xml:space="preserve">r </w:t>
      </w:r>
      <w:r w:rsidRPr="00F97576">
        <w:rPr>
          <w:rFonts w:ascii="Times New Roman" w:eastAsia="Times New Roman" w:hAnsi="Times New Roman" w:cs="Times New Roman"/>
          <w:bCs/>
          <w:sz w:val="24"/>
          <w:szCs w:val="24"/>
          <w:lang w:bidi="en-US"/>
        </w:rPr>
        <w:t>= .848</w:t>
      </w:r>
      <w:r w:rsidRPr="00F97576">
        <w:rPr>
          <w:rFonts w:ascii="Times New Roman" w:eastAsia="Times New Roman" w:hAnsi="Times New Roman" w:cs="Times New Roman"/>
          <w:sz w:val="24"/>
          <w:szCs w:val="24"/>
          <w:lang w:bidi="en-US"/>
        </w:rPr>
        <w:t>*</w:t>
      </w:r>
      <w:r w:rsidRPr="00F97576">
        <w:rPr>
          <w:rFonts w:ascii="Times New Roman" w:eastAsia="Times New Roman" w:hAnsi="Times New Roman" w:cs="Times New Roman"/>
          <w:bCs/>
          <w:sz w:val="24"/>
          <w:szCs w:val="24"/>
          <w:lang w:bidi="en-US"/>
        </w:rPr>
        <w:t xml:space="preserve">*, </w:t>
      </w:r>
      <w:r w:rsidRPr="00F97576">
        <w:rPr>
          <w:rFonts w:ascii="Times New Roman" w:eastAsia="Times New Roman" w:hAnsi="Times New Roman" w:cs="Times New Roman"/>
          <w:bCs/>
          <w:i/>
          <w:sz w:val="24"/>
          <w:szCs w:val="24"/>
          <w:lang w:bidi="en-US"/>
        </w:rPr>
        <w:t>p</w:t>
      </w:r>
      <w:r w:rsidRPr="00F97576">
        <w:rPr>
          <w:rFonts w:ascii="Times New Roman" w:eastAsia="Times New Roman" w:hAnsi="Times New Roman" w:cs="Times New Roman"/>
          <w:bCs/>
          <w:sz w:val="24"/>
          <w:szCs w:val="24"/>
          <w:lang w:bidi="en-US"/>
        </w:rPr>
        <w:t xml:space="preserve"> &lt; .05</w:t>
      </w:r>
      <w:r w:rsidRPr="00F97576">
        <w:rPr>
          <w:rFonts w:ascii="Times New Roman" w:eastAsia="Times New Roman" w:hAnsi="Times New Roman" w:cs="Times New Roman"/>
          <w:sz w:val="24"/>
          <w:szCs w:val="24"/>
          <w:lang w:bidi="en-US"/>
        </w:rPr>
        <w:t>) indicating that supplier ICT indeed plays a vital role in enhancing supply chain visibility within the context of Ugandan manufacturing firms.</w:t>
      </w:r>
    </w:p>
    <w:p w:rsidR="00F97576" w:rsidRDefault="00F97576" w:rsidP="00F16C88">
      <w:pPr>
        <w:autoSpaceDE w:val="0"/>
        <w:autoSpaceDN w:val="0"/>
        <w:adjustRightInd w:val="0"/>
        <w:spacing w:line="360" w:lineRule="auto"/>
        <w:jc w:val="both"/>
        <w:rPr>
          <w:rFonts w:ascii="Times New Roman" w:eastAsia="Calibri" w:hAnsi="Times New Roman" w:cs="Times New Roman"/>
          <w:sz w:val="24"/>
          <w:szCs w:val="24"/>
          <w:lang w:bidi="en-US"/>
        </w:rPr>
      </w:pPr>
      <w:r>
        <w:rPr>
          <w:rFonts w:ascii="Times New Roman" w:eastAsia="Calibri" w:hAnsi="Times New Roman" w:cs="Times New Roman"/>
          <w:sz w:val="24"/>
          <w:szCs w:val="24"/>
        </w:rPr>
        <w:lastRenderedPageBreak/>
        <w:t>Furthermore, t</w:t>
      </w:r>
      <w:r w:rsidRPr="00F97576">
        <w:rPr>
          <w:rFonts w:ascii="Times New Roman" w:eastAsia="Calibri" w:hAnsi="Times New Roman" w:cs="Times New Roman"/>
          <w:sz w:val="24"/>
          <w:szCs w:val="24"/>
        </w:rPr>
        <w:t xml:space="preserve">he findings </w:t>
      </w:r>
      <w:r w:rsidRPr="00F97576">
        <w:rPr>
          <w:rFonts w:ascii="Times New Roman" w:eastAsia="Calibri" w:hAnsi="Times New Roman" w:cs="Times New Roman"/>
          <w:sz w:val="24"/>
          <w:szCs w:val="24"/>
          <w:lang w:bidi="en-US"/>
        </w:rPr>
        <w:t>highlighted two primary drivers of supply chain integration: firstly, the growing complexity of company operational processes necessitates intensified integration efforts, with an overwhelming 97.5% of respondents in agreement; secondly, competitive pressures from industry peers strongly drive the pursuit of supply chain integration, supported by 96.3% of respondents. Additionally, the study underscored the significance of reducing lead times and enhancing delivery speed, improving product quality, and leveraging a competitive advantage in the marketplace as substantial motivations for supply chain integration initiatives. While government initiatives promoting integration garnered a notable level of agreement, they were met with some disagreement. These findings emphasize the pivotal role of complexity and competitive dynamics in driving supply chain integration efforts within the manufacturing landscape in Uganda, particularly in the context of Century Bottling Company.</w:t>
      </w:r>
    </w:p>
    <w:p w:rsidR="00F97576" w:rsidRPr="00F16C88" w:rsidRDefault="00F97576" w:rsidP="00F16C88">
      <w:pPr>
        <w:autoSpaceDE w:val="0"/>
        <w:autoSpaceDN w:val="0"/>
        <w:adjustRightInd w:val="0"/>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bidi="en-US"/>
        </w:rPr>
        <w:t>Finally, t</w:t>
      </w:r>
      <w:r w:rsidRPr="00F97576">
        <w:rPr>
          <w:rFonts w:ascii="Times New Roman" w:eastAsia="Calibri" w:hAnsi="Times New Roman" w:cs="Times New Roman"/>
          <w:sz w:val="24"/>
          <w:szCs w:val="24"/>
          <w:lang w:bidi="en-US"/>
        </w:rPr>
        <w:t>he findings highlighted two central drivers of successful supply chain integration: firstly, the imperative for effective coordination and collaboration among supply chain partners, with 92.6% of respondents affirming its importance; and secondly, the ability to swiftly adapt to evolving market conditions and customer demands, endorsed by 95% of respondents. The study also underscored the significance of continuous training and skill development for supply chain employees, adoption of standardized processes, robust supplier relationship management, and the ongoing evaluation of key performance indicators in fostering successful supply chain integration efforts. These outcomes emphasize the central role of adaptability and collaborative partnerships in the context of supply chain integration for manufacturing firms in Uganda, notably within Century Bottling Company.</w:t>
      </w:r>
    </w:p>
    <w:p w:rsidR="00CA6427" w:rsidRPr="00F16C88" w:rsidRDefault="00F97576" w:rsidP="00F16C88">
      <w:pPr>
        <w:pStyle w:val="Heading2"/>
        <w:spacing w:before="0" w:after="200" w:line="360" w:lineRule="auto"/>
        <w:jc w:val="both"/>
        <w:rPr>
          <w:rFonts w:ascii="Times New Roman" w:eastAsia="Times New Roman" w:hAnsi="Times New Roman" w:cs="Times New Roman"/>
          <w:color w:val="auto"/>
          <w:sz w:val="24"/>
          <w:szCs w:val="24"/>
          <w:lang w:bidi="en-US"/>
        </w:rPr>
      </w:pPr>
      <w:bookmarkStart w:id="191" w:name="_Toc115267747"/>
      <w:bookmarkStart w:id="192" w:name="_Toc144483896"/>
      <w:r>
        <w:rPr>
          <w:rFonts w:ascii="Times New Roman" w:eastAsia="Times New Roman" w:hAnsi="Times New Roman" w:cs="Times New Roman"/>
          <w:color w:val="auto"/>
          <w:sz w:val="24"/>
          <w:szCs w:val="24"/>
          <w:lang w:bidi="en-US"/>
        </w:rPr>
        <w:t>5.3</w:t>
      </w:r>
      <w:r w:rsidR="00CA6427" w:rsidRPr="00F16C88">
        <w:rPr>
          <w:rFonts w:ascii="Times New Roman" w:eastAsia="Times New Roman" w:hAnsi="Times New Roman" w:cs="Times New Roman"/>
          <w:color w:val="auto"/>
          <w:sz w:val="24"/>
          <w:szCs w:val="24"/>
          <w:lang w:bidi="en-US"/>
        </w:rPr>
        <w:t xml:space="preserve"> Conclusions</w:t>
      </w:r>
      <w:bookmarkEnd w:id="189"/>
      <w:bookmarkEnd w:id="191"/>
      <w:bookmarkEnd w:id="192"/>
    </w:p>
    <w:p w:rsidR="002002F2" w:rsidRPr="00F16C88" w:rsidRDefault="00CA6427" w:rsidP="00F16C88">
      <w:pPr>
        <w:autoSpaceDE w:val="0"/>
        <w:autoSpaceDN w:val="0"/>
        <w:adjustRightInd w:val="0"/>
        <w:spacing w:line="360" w:lineRule="auto"/>
        <w:jc w:val="both"/>
        <w:rPr>
          <w:rFonts w:ascii="Times New Roman" w:eastAsia="Calibri" w:hAnsi="Times New Roman" w:cs="Times New Roman"/>
          <w:sz w:val="24"/>
          <w:szCs w:val="24"/>
        </w:rPr>
      </w:pPr>
      <w:bookmarkStart w:id="193" w:name="_Toc482721371"/>
      <w:r w:rsidRPr="00F16C88">
        <w:rPr>
          <w:rFonts w:ascii="Times New Roman" w:eastAsia="font288" w:hAnsi="Times New Roman" w:cs="Times New Roman"/>
          <w:kern w:val="1"/>
          <w:sz w:val="24"/>
          <w:szCs w:val="24"/>
          <w:lang w:bidi="en-US"/>
        </w:rPr>
        <w:t xml:space="preserve">In conclusion, this study illuminates crucial insights regarding supply chain integration in Ugandan manufacturing firms, particularly within the context of Century Bottling Company. Supplier ICT systems are demonstrated to significantly enhance supply chain visibility, offering real-time inventory tracking, proactive disruption management, and improved collaboration with suppliers. The drivers for integration revolve around the complexities of operational processes and competitive pressures, along with motivations for reduced lead times, enhanced product quality, and market advantage. Effective coordination, adaptability, and collaborative partnerships emerge as pivotal success factors for supply chain integration, underscoring the </w:t>
      </w:r>
      <w:r w:rsidRPr="00F16C88">
        <w:rPr>
          <w:rFonts w:ascii="Times New Roman" w:eastAsia="font288" w:hAnsi="Times New Roman" w:cs="Times New Roman"/>
          <w:kern w:val="1"/>
          <w:sz w:val="24"/>
          <w:szCs w:val="24"/>
          <w:lang w:bidi="en-US"/>
        </w:rPr>
        <w:lastRenderedPageBreak/>
        <w:t>significance of agility and cohesive relationships in optimizing integration efforts. These findings collectively contribute to a deeper understanding of the intricate interplay between technological, operational, and strategic facets in fostering successful supply chain integration within Ugandan manufacturing firms.</w:t>
      </w:r>
      <w:bookmarkStart w:id="194" w:name="_Toc115267748"/>
    </w:p>
    <w:p w:rsidR="00CA6427" w:rsidRPr="00F16C88" w:rsidRDefault="00F97576" w:rsidP="00F16C88">
      <w:pPr>
        <w:pStyle w:val="Heading2"/>
        <w:spacing w:before="0" w:after="200" w:line="360" w:lineRule="auto"/>
        <w:jc w:val="both"/>
        <w:rPr>
          <w:rFonts w:ascii="Times New Roman" w:eastAsia="Calibri" w:hAnsi="Times New Roman" w:cs="Times New Roman"/>
          <w:color w:val="auto"/>
          <w:sz w:val="24"/>
          <w:szCs w:val="24"/>
        </w:rPr>
      </w:pPr>
      <w:bookmarkStart w:id="195" w:name="_Toc144483897"/>
      <w:r>
        <w:rPr>
          <w:rFonts w:ascii="Times New Roman" w:eastAsia="Times New Roman" w:hAnsi="Times New Roman" w:cs="Times New Roman"/>
          <w:color w:val="auto"/>
          <w:sz w:val="24"/>
          <w:szCs w:val="24"/>
          <w:lang w:bidi="en-US"/>
        </w:rPr>
        <w:t>5.4</w:t>
      </w:r>
      <w:r w:rsidR="00CA6427" w:rsidRPr="00F16C88">
        <w:rPr>
          <w:rFonts w:ascii="Times New Roman" w:eastAsia="Times New Roman" w:hAnsi="Times New Roman" w:cs="Times New Roman"/>
          <w:color w:val="auto"/>
          <w:sz w:val="24"/>
          <w:szCs w:val="24"/>
          <w:lang w:bidi="en-US"/>
        </w:rPr>
        <w:t xml:space="preserve"> Recommendations</w:t>
      </w:r>
      <w:bookmarkEnd w:id="193"/>
      <w:bookmarkEnd w:id="194"/>
      <w:bookmarkEnd w:id="195"/>
    </w:p>
    <w:p w:rsidR="00CA6427" w:rsidRPr="00F16C88" w:rsidRDefault="00CA6427" w:rsidP="00F16C88">
      <w:pPr>
        <w:autoSpaceDE w:val="0"/>
        <w:autoSpaceDN w:val="0"/>
        <w:adjustRightInd w:val="0"/>
        <w:spacing w:line="360" w:lineRule="auto"/>
        <w:jc w:val="both"/>
        <w:rPr>
          <w:rFonts w:ascii="Times New Roman" w:eastAsia="Times New Roman" w:hAnsi="Times New Roman" w:cs="Times New Roman"/>
          <w:sz w:val="24"/>
          <w:szCs w:val="24"/>
          <w:lang w:bidi="en-US"/>
        </w:rPr>
      </w:pPr>
      <w:r w:rsidRPr="00F16C88">
        <w:rPr>
          <w:rFonts w:ascii="Times New Roman" w:eastAsia="Calibri" w:hAnsi="Times New Roman" w:cs="Times New Roman"/>
          <w:sz w:val="24"/>
          <w:szCs w:val="24"/>
        </w:rPr>
        <w:t xml:space="preserve">Based on the findings of the study, the following recommendations have been found necessary concerning </w:t>
      </w:r>
      <w:r w:rsidRPr="00F16C88">
        <w:rPr>
          <w:rFonts w:ascii="Times New Roman" w:eastAsia="Calibri" w:hAnsi="Times New Roman" w:cs="Times New Roman"/>
          <w:sz w:val="24"/>
          <w:szCs w:val="24"/>
          <w:lang w:bidi="en-US"/>
        </w:rPr>
        <w:t>the impact of supply chain integration on supply chain visibility in manufacturing firms in Uganda: a case of Century Bottling Company (Coca Cola)</w:t>
      </w:r>
      <w:r w:rsidRPr="00F16C88">
        <w:rPr>
          <w:rFonts w:ascii="Times New Roman" w:eastAsia="Calibri" w:hAnsi="Times New Roman" w:cs="Times New Roman"/>
          <w:sz w:val="24"/>
          <w:szCs w:val="24"/>
        </w:rPr>
        <w:t>.</w:t>
      </w:r>
    </w:p>
    <w:p w:rsidR="00CA6427" w:rsidRPr="00F16C88" w:rsidRDefault="00CA6427" w:rsidP="00F16C88">
      <w:pPr>
        <w:autoSpaceDE w:val="0"/>
        <w:autoSpaceDN w:val="0"/>
        <w:adjustRightInd w:val="0"/>
        <w:spacing w:line="360" w:lineRule="auto"/>
        <w:jc w:val="both"/>
        <w:rPr>
          <w:rFonts w:ascii="Times New Roman" w:eastAsia="font285" w:hAnsi="Times New Roman" w:cs="Times New Roman"/>
          <w:kern w:val="1"/>
          <w:sz w:val="24"/>
          <w:szCs w:val="24"/>
          <w:lang w:bidi="en-US"/>
        </w:rPr>
      </w:pPr>
      <w:bookmarkStart w:id="196" w:name="_Toc482721372"/>
      <w:r w:rsidRPr="00F16C88">
        <w:rPr>
          <w:rFonts w:ascii="Times New Roman" w:eastAsia="font285" w:hAnsi="Times New Roman" w:cs="Times New Roman"/>
          <w:kern w:val="1"/>
          <w:sz w:val="24"/>
          <w:szCs w:val="24"/>
          <w:lang w:bidi="en-US"/>
        </w:rPr>
        <w:t>The study recommends that the Century Bottling Company should invest further in enhancing its supplier ICT systems to maximize their potential for improving supply chain visibility. This includes exploring advanced technologies, such as Internet of Things (</w:t>
      </w:r>
      <w:proofErr w:type="spellStart"/>
      <w:r w:rsidRPr="00F16C88">
        <w:rPr>
          <w:rFonts w:ascii="Times New Roman" w:eastAsia="font285" w:hAnsi="Times New Roman" w:cs="Times New Roman"/>
          <w:kern w:val="1"/>
          <w:sz w:val="24"/>
          <w:szCs w:val="24"/>
          <w:lang w:bidi="en-US"/>
        </w:rPr>
        <w:t>IoT</w:t>
      </w:r>
      <w:proofErr w:type="spellEnd"/>
      <w:r w:rsidRPr="00F16C88">
        <w:rPr>
          <w:rFonts w:ascii="Times New Roman" w:eastAsia="font285" w:hAnsi="Times New Roman" w:cs="Times New Roman"/>
          <w:kern w:val="1"/>
          <w:sz w:val="24"/>
          <w:szCs w:val="24"/>
          <w:lang w:bidi="en-US"/>
        </w:rPr>
        <w:t>) devices and data analytics, to achieve real-time inventory tracking, faster disruption resolution, and accurate demand forecasting, thereby strengthening the company's overall supply chain transparency and responsiveness.</w:t>
      </w:r>
    </w:p>
    <w:p w:rsidR="00CA6427" w:rsidRPr="00F16C88" w:rsidRDefault="00CA6427" w:rsidP="00F16C88">
      <w:pPr>
        <w:autoSpaceDE w:val="0"/>
        <w:autoSpaceDN w:val="0"/>
        <w:adjustRightInd w:val="0"/>
        <w:spacing w:line="360" w:lineRule="auto"/>
        <w:jc w:val="both"/>
        <w:rPr>
          <w:rFonts w:ascii="Times New Roman" w:eastAsia="font285" w:hAnsi="Times New Roman" w:cs="Times New Roman"/>
          <w:kern w:val="1"/>
          <w:sz w:val="24"/>
          <w:szCs w:val="24"/>
          <w:lang w:bidi="en-US"/>
        </w:rPr>
      </w:pPr>
      <w:r w:rsidRPr="00F16C88">
        <w:rPr>
          <w:rFonts w:ascii="Times New Roman" w:eastAsia="font285" w:hAnsi="Times New Roman" w:cs="Times New Roman"/>
          <w:kern w:val="1"/>
          <w:sz w:val="24"/>
          <w:szCs w:val="24"/>
          <w:lang w:bidi="en-US"/>
        </w:rPr>
        <w:t>The study also recommends that Century Bottling Company should capitalize on the identified key drivers of supply chain integration, particularly the increasing complexity of operational processes and competitive pressures. By strategically aligning its integration efforts with these drivers, the company can streamline its supply chain operations and reinforce its market competitiveness. This entails continually reassessing internal processes to identify areas for integration enhancement and leveraging industry benchmarks to align with evolving industry standards.</w:t>
      </w:r>
    </w:p>
    <w:p w:rsidR="00CA6427" w:rsidRPr="00F16C88" w:rsidRDefault="00CA6427" w:rsidP="00F16C88">
      <w:pPr>
        <w:autoSpaceDE w:val="0"/>
        <w:autoSpaceDN w:val="0"/>
        <w:adjustRightInd w:val="0"/>
        <w:spacing w:line="360" w:lineRule="auto"/>
        <w:jc w:val="both"/>
        <w:rPr>
          <w:rFonts w:ascii="Times New Roman" w:eastAsia="font285" w:hAnsi="Times New Roman" w:cs="Times New Roman"/>
          <w:kern w:val="1"/>
          <w:sz w:val="24"/>
          <w:szCs w:val="24"/>
          <w:lang w:bidi="en-US"/>
        </w:rPr>
      </w:pPr>
      <w:r w:rsidRPr="00F16C88">
        <w:rPr>
          <w:rFonts w:ascii="Times New Roman" w:eastAsia="font285" w:hAnsi="Times New Roman" w:cs="Times New Roman"/>
          <w:kern w:val="1"/>
          <w:sz w:val="24"/>
          <w:szCs w:val="24"/>
          <w:lang w:bidi="en-US"/>
        </w:rPr>
        <w:t>Furthermore, the study recommends that Century Bottling Company should prioritize the cultivation of effective collaboration and coordination among supply chain partners. This involves fostering strong relationships with suppliers, distributors, and other stakeholders. The company should establish clear communication channels, regular meetings, and shared data platforms to ensure seamless information flow and mutual understanding. This collaborative approach will lead to a more integrated and efficient supply chain ecosystem.</w:t>
      </w:r>
    </w:p>
    <w:p w:rsidR="00CA6427" w:rsidRPr="00F16C88" w:rsidRDefault="00CA6427" w:rsidP="00F16C88">
      <w:pPr>
        <w:autoSpaceDE w:val="0"/>
        <w:autoSpaceDN w:val="0"/>
        <w:adjustRightInd w:val="0"/>
        <w:spacing w:line="360" w:lineRule="auto"/>
        <w:jc w:val="both"/>
        <w:rPr>
          <w:rFonts w:ascii="Times New Roman" w:eastAsia="font285" w:hAnsi="Times New Roman" w:cs="Times New Roman"/>
          <w:kern w:val="1"/>
          <w:sz w:val="24"/>
          <w:szCs w:val="24"/>
          <w:lang w:bidi="en-US"/>
        </w:rPr>
      </w:pPr>
      <w:r w:rsidRPr="00F16C88">
        <w:rPr>
          <w:rFonts w:ascii="Times New Roman" w:eastAsia="font285" w:hAnsi="Times New Roman" w:cs="Times New Roman"/>
          <w:kern w:val="1"/>
          <w:sz w:val="24"/>
          <w:szCs w:val="24"/>
          <w:lang w:bidi="en-US"/>
        </w:rPr>
        <w:lastRenderedPageBreak/>
        <w:t>More so, the study recommends that Century Bottling Company should focus on building a workforce that is adaptable and skilled in responding to changing market conditions and customer demands. This can be achieved through ongoing training and skill development programs for supply chain employees. By equipping the workforce with the necessary tools and knowledge, the company can better navigate dynamic market scenarios, optimize production and distribution processes, and enhance overall supply chain integration outcomes.</w:t>
      </w:r>
    </w:p>
    <w:p w:rsidR="00CA6427" w:rsidRPr="00F16C88" w:rsidRDefault="00CA6427" w:rsidP="00F16C88">
      <w:pPr>
        <w:autoSpaceDE w:val="0"/>
        <w:autoSpaceDN w:val="0"/>
        <w:adjustRightInd w:val="0"/>
        <w:spacing w:line="360" w:lineRule="auto"/>
        <w:jc w:val="both"/>
        <w:rPr>
          <w:rFonts w:ascii="Times New Roman" w:eastAsia="font285" w:hAnsi="Times New Roman" w:cs="Times New Roman"/>
          <w:kern w:val="1"/>
          <w:sz w:val="24"/>
          <w:szCs w:val="24"/>
          <w:lang w:bidi="en-US"/>
        </w:rPr>
      </w:pPr>
      <w:r w:rsidRPr="00F16C88">
        <w:rPr>
          <w:rFonts w:ascii="Times New Roman" w:eastAsia="font285" w:hAnsi="Times New Roman" w:cs="Times New Roman"/>
          <w:kern w:val="1"/>
          <w:sz w:val="24"/>
          <w:szCs w:val="24"/>
          <w:lang w:bidi="en-US"/>
        </w:rPr>
        <w:t>Finally, the study recommends that Century Bottling Company should establish a systematic process for continuous monitoring and evaluation of key performance indicators (KPIs) related to supply chain integration. This practice will allow the company to track progress, identify areas for improvement, and make informed decisions based on data-driven insights. Regularly reviewing KPIs will provide valuable feedback to refine integration strategies and ensure sustained success in enhancing supply chain visibility and efficiency.</w:t>
      </w:r>
    </w:p>
    <w:p w:rsidR="00CA6427" w:rsidRPr="00F16C88" w:rsidRDefault="00F97576" w:rsidP="00F16C88">
      <w:pPr>
        <w:pStyle w:val="Heading2"/>
        <w:spacing w:before="0" w:after="200" w:line="360" w:lineRule="auto"/>
        <w:jc w:val="both"/>
        <w:rPr>
          <w:rFonts w:ascii="Times New Roman" w:eastAsia="font285" w:hAnsi="Times New Roman" w:cs="Times New Roman"/>
          <w:color w:val="auto"/>
          <w:kern w:val="1"/>
          <w:sz w:val="24"/>
          <w:szCs w:val="24"/>
          <w:lang w:bidi="en-US"/>
        </w:rPr>
      </w:pPr>
      <w:bookmarkStart w:id="197" w:name="_Toc115267749"/>
      <w:bookmarkStart w:id="198" w:name="_Toc144483898"/>
      <w:r>
        <w:rPr>
          <w:rFonts w:ascii="Times New Roman" w:eastAsia="Times New Roman" w:hAnsi="Times New Roman" w:cs="Times New Roman"/>
          <w:color w:val="auto"/>
          <w:sz w:val="24"/>
          <w:szCs w:val="24"/>
          <w:lang w:bidi="en-US"/>
        </w:rPr>
        <w:t>5.5</w:t>
      </w:r>
      <w:r w:rsidR="00CA6427" w:rsidRPr="00F16C88">
        <w:rPr>
          <w:rFonts w:ascii="Times New Roman" w:eastAsia="Times New Roman" w:hAnsi="Times New Roman" w:cs="Times New Roman"/>
          <w:color w:val="auto"/>
          <w:sz w:val="24"/>
          <w:szCs w:val="24"/>
          <w:lang w:bidi="en-US"/>
        </w:rPr>
        <w:t xml:space="preserve"> Areas for further research</w:t>
      </w:r>
      <w:bookmarkEnd w:id="196"/>
      <w:bookmarkEnd w:id="197"/>
      <w:bookmarkEnd w:id="198"/>
    </w:p>
    <w:p w:rsidR="00CA6427" w:rsidRPr="00F16C88" w:rsidRDefault="00CA6427" w:rsidP="00F16C88">
      <w:pPr>
        <w:spacing w:line="360" w:lineRule="auto"/>
        <w:ind w:right="72"/>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Since this study</w:t>
      </w:r>
      <w:r w:rsidRPr="00F16C88">
        <w:rPr>
          <w:rFonts w:ascii="Times New Roman" w:eastAsia="Times New Roman" w:hAnsi="Times New Roman" w:cs="Times New Roman"/>
          <w:sz w:val="24"/>
          <w:szCs w:val="24"/>
          <w:lang w:bidi="en-US"/>
        </w:rPr>
        <w:t xml:space="preserve"> </w:t>
      </w:r>
      <w:r w:rsidRPr="00F16C88">
        <w:rPr>
          <w:rFonts w:ascii="Times New Roman" w:eastAsia="Calibri" w:hAnsi="Times New Roman" w:cs="Times New Roman"/>
          <w:sz w:val="24"/>
          <w:szCs w:val="24"/>
          <w:lang w:bidi="en-US"/>
        </w:rPr>
        <w:t>examined the impact of supply chain integration on supply chain visibility in manufacturing firms in Uganda: a case of Century Bottling Company (Coca Cola)</w:t>
      </w:r>
      <w:r w:rsidRPr="00F16C88">
        <w:rPr>
          <w:rFonts w:ascii="Times New Roman" w:eastAsia="Calibri" w:hAnsi="Times New Roman" w:cs="Times New Roman"/>
          <w:sz w:val="24"/>
          <w:szCs w:val="24"/>
        </w:rPr>
        <w:t>, the study recommends that; similar study should be done on other areas concerning this topic and these areas of further research needed include the following:</w:t>
      </w:r>
    </w:p>
    <w:p w:rsidR="00CA6427" w:rsidRPr="00F16C88" w:rsidRDefault="00CA6427" w:rsidP="00F16C88">
      <w:pPr>
        <w:spacing w:line="360" w:lineRule="auto"/>
        <w:ind w:right="72"/>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 xml:space="preserve">The study recommends that a similar study should be done </w:t>
      </w:r>
      <w:bookmarkEnd w:id="122"/>
      <w:bookmarkEnd w:id="123"/>
      <w:bookmarkEnd w:id="124"/>
      <w:bookmarkEnd w:id="144"/>
      <w:bookmarkEnd w:id="145"/>
      <w:r w:rsidRPr="00F16C88">
        <w:rPr>
          <w:rFonts w:ascii="Times New Roman" w:eastAsia="Calibri" w:hAnsi="Times New Roman" w:cs="Times New Roman"/>
          <w:sz w:val="24"/>
          <w:szCs w:val="24"/>
        </w:rPr>
        <w:t xml:space="preserve">to investigate emerging technologies like </w:t>
      </w:r>
      <w:proofErr w:type="spellStart"/>
      <w:r w:rsidRPr="00F16C88">
        <w:rPr>
          <w:rFonts w:ascii="Times New Roman" w:eastAsia="Calibri" w:hAnsi="Times New Roman" w:cs="Times New Roman"/>
          <w:sz w:val="24"/>
          <w:szCs w:val="24"/>
        </w:rPr>
        <w:t>blockchain</w:t>
      </w:r>
      <w:proofErr w:type="spellEnd"/>
      <w:r w:rsidRPr="00F16C88">
        <w:rPr>
          <w:rFonts w:ascii="Times New Roman" w:eastAsia="Calibri" w:hAnsi="Times New Roman" w:cs="Times New Roman"/>
          <w:sz w:val="24"/>
          <w:szCs w:val="24"/>
        </w:rPr>
        <w:t>, artificial intelligence, and machine learning in the context of supply chain integration to ascertain their potential impact on supply chain visibility and efficiency.</w:t>
      </w:r>
    </w:p>
    <w:p w:rsidR="00CA6427" w:rsidRPr="00F16C88" w:rsidRDefault="00CA6427" w:rsidP="00F16C88">
      <w:pPr>
        <w:spacing w:line="360" w:lineRule="auto"/>
        <w:ind w:right="72"/>
        <w:jc w:val="both"/>
        <w:rPr>
          <w:rFonts w:ascii="Times New Roman" w:eastAsia="Calibri" w:hAnsi="Times New Roman" w:cs="Times New Roman"/>
          <w:sz w:val="24"/>
          <w:szCs w:val="24"/>
        </w:rPr>
      </w:pPr>
      <w:r w:rsidRPr="00F16C88">
        <w:rPr>
          <w:rFonts w:ascii="Times New Roman" w:eastAsia="Calibri" w:hAnsi="Times New Roman" w:cs="Times New Roman"/>
          <w:sz w:val="24"/>
          <w:szCs w:val="24"/>
        </w:rPr>
        <w:t>More so, a comparative study to analyze how supply chain integration and visibility strategies vary across different manufacturing sectors in Uganda, uncovering industry-specific nuances can be conducted by other researchers.</w:t>
      </w:r>
    </w:p>
    <w:p w:rsidR="00CA6427" w:rsidRPr="00F16C88" w:rsidRDefault="00CA6427" w:rsidP="00CF0747">
      <w:pPr>
        <w:spacing w:line="360" w:lineRule="auto"/>
        <w:ind w:right="72"/>
        <w:jc w:val="both"/>
        <w:rPr>
          <w:rFonts w:ascii="Times New Roman" w:eastAsia="Times New Roman" w:hAnsi="Times New Roman" w:cs="Times New Roman"/>
          <w:sz w:val="24"/>
          <w:szCs w:val="24"/>
          <w:lang w:bidi="en-US"/>
        </w:rPr>
      </w:pPr>
      <w:r w:rsidRPr="00F16C88">
        <w:rPr>
          <w:rFonts w:ascii="Times New Roman" w:eastAsia="Calibri" w:hAnsi="Times New Roman" w:cs="Times New Roman"/>
          <w:sz w:val="24"/>
          <w:szCs w:val="24"/>
        </w:rPr>
        <w:t>Finally, further research can be conducted to examine the intersection of supply chain integration, visibility, and sustainability, investigating how environmentally conscious practices influence supply chain performance and transparency.</w:t>
      </w:r>
    </w:p>
    <w:p w:rsidR="00F438C8" w:rsidRPr="00F16C88" w:rsidRDefault="009A73B4" w:rsidP="00DA0A9D">
      <w:pPr>
        <w:pStyle w:val="Heading1"/>
        <w:spacing w:before="0" w:after="200" w:line="360" w:lineRule="auto"/>
        <w:jc w:val="center"/>
        <w:rPr>
          <w:rFonts w:ascii="Times New Roman" w:eastAsia="Times New Roman" w:hAnsi="Times New Roman" w:cs="Times New Roman"/>
          <w:color w:val="auto"/>
          <w:sz w:val="24"/>
          <w:szCs w:val="24"/>
          <w:lang w:bidi="en-US"/>
        </w:rPr>
      </w:pPr>
      <w:bookmarkStart w:id="199" w:name="_Toc144483899"/>
      <w:r w:rsidRPr="00F16C88">
        <w:rPr>
          <w:rFonts w:ascii="Times New Roman" w:eastAsia="Times New Roman" w:hAnsi="Times New Roman" w:cs="Times New Roman"/>
          <w:color w:val="auto"/>
          <w:sz w:val="24"/>
          <w:szCs w:val="24"/>
          <w:lang w:bidi="en-US"/>
        </w:rPr>
        <w:lastRenderedPageBreak/>
        <w:t>REFERENCES</w:t>
      </w:r>
      <w:bookmarkEnd w:id="199"/>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Barasa</w:t>
      </w:r>
      <w:proofErr w:type="spellEnd"/>
      <w:r w:rsidRPr="00F16C88">
        <w:rPr>
          <w:rFonts w:ascii="Times New Roman" w:eastAsia="Times New Roman" w:hAnsi="Times New Roman" w:cs="Times New Roman"/>
          <w:sz w:val="24"/>
          <w:szCs w:val="24"/>
          <w:lang w:bidi="en-US"/>
        </w:rPr>
        <w:t xml:space="preserve">, P. W., </w:t>
      </w:r>
      <w:proofErr w:type="spellStart"/>
      <w:r w:rsidRPr="00F16C88">
        <w:rPr>
          <w:rFonts w:ascii="Times New Roman" w:eastAsia="Times New Roman" w:hAnsi="Times New Roman" w:cs="Times New Roman"/>
          <w:sz w:val="24"/>
          <w:szCs w:val="24"/>
          <w:lang w:bidi="en-US"/>
        </w:rPr>
        <w:t>Simiyu</w:t>
      </w:r>
      <w:proofErr w:type="spellEnd"/>
      <w:r w:rsidRPr="00F16C88">
        <w:rPr>
          <w:rFonts w:ascii="Times New Roman" w:eastAsia="Times New Roman" w:hAnsi="Times New Roman" w:cs="Times New Roman"/>
          <w:sz w:val="24"/>
          <w:szCs w:val="24"/>
          <w:lang w:bidi="en-US"/>
        </w:rPr>
        <w:t xml:space="preserve">, G. M., &amp; </w:t>
      </w:r>
      <w:proofErr w:type="spellStart"/>
      <w:r w:rsidRPr="00F16C88">
        <w:rPr>
          <w:rFonts w:ascii="Times New Roman" w:eastAsia="Times New Roman" w:hAnsi="Times New Roman" w:cs="Times New Roman"/>
          <w:sz w:val="24"/>
          <w:szCs w:val="24"/>
          <w:lang w:bidi="en-US"/>
        </w:rPr>
        <w:t>Iravo</w:t>
      </w:r>
      <w:proofErr w:type="spellEnd"/>
      <w:r w:rsidRPr="00F16C88">
        <w:rPr>
          <w:rFonts w:ascii="Times New Roman" w:eastAsia="Times New Roman" w:hAnsi="Times New Roman" w:cs="Times New Roman"/>
          <w:sz w:val="24"/>
          <w:szCs w:val="24"/>
          <w:lang w:bidi="en-US"/>
        </w:rPr>
        <w:t>, M. A. (2014).</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The Impact of Supply Chain Collaboration Practice on the Performance of Steel Manufacturing Companies in Kenya.</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European Journal of Logistics Purchasing and Supply Chain</w:t>
      </w:r>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Management</w:t>
      </w:r>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3</w:t>
      </w:r>
      <w:r w:rsidRPr="00F16C88">
        <w:rPr>
          <w:rFonts w:ascii="Times New Roman" w:eastAsia="Times New Roman" w:hAnsi="Times New Roman" w:cs="Times New Roman"/>
          <w:sz w:val="24"/>
          <w:szCs w:val="24"/>
          <w:lang w:bidi="en-US"/>
        </w:rPr>
        <w:t>(2), 28-39.</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Barratt, M., Barratt, R., (2011).</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Exploring internal and external supply chain linkages: evidence from the field.</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Journal of Operations Management.</w:t>
      </w:r>
      <w:proofErr w:type="gramEnd"/>
      <w:r w:rsidRPr="00F16C88">
        <w:rPr>
          <w:rFonts w:ascii="Times New Roman" w:eastAsia="Times New Roman" w:hAnsi="Times New Roman" w:cs="Times New Roman"/>
          <w:sz w:val="24"/>
          <w:szCs w:val="24"/>
          <w:lang w:bidi="en-US"/>
        </w:rPr>
        <w:t xml:space="preserve"> 29 (5), 514–528.</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Bavarsad</w:t>
      </w:r>
      <w:proofErr w:type="spellEnd"/>
      <w:r w:rsidRPr="00F16C88">
        <w:rPr>
          <w:rFonts w:ascii="Times New Roman" w:eastAsia="Times New Roman" w:hAnsi="Times New Roman" w:cs="Times New Roman"/>
          <w:sz w:val="24"/>
          <w:szCs w:val="24"/>
          <w:lang w:bidi="en-US"/>
        </w:rPr>
        <w:t xml:space="preserve">, B., </w:t>
      </w:r>
      <w:proofErr w:type="spellStart"/>
      <w:r w:rsidRPr="00F16C88">
        <w:rPr>
          <w:rFonts w:ascii="Times New Roman" w:eastAsia="Times New Roman" w:hAnsi="Times New Roman" w:cs="Times New Roman"/>
          <w:sz w:val="24"/>
          <w:szCs w:val="24"/>
          <w:lang w:bidi="en-US"/>
        </w:rPr>
        <w:t>Rahimi</w:t>
      </w:r>
      <w:proofErr w:type="spellEnd"/>
      <w:r w:rsidRPr="00F16C88">
        <w:rPr>
          <w:rFonts w:ascii="Times New Roman" w:eastAsia="Times New Roman" w:hAnsi="Times New Roman" w:cs="Times New Roman"/>
          <w:sz w:val="24"/>
          <w:szCs w:val="24"/>
          <w:lang w:bidi="en-US"/>
        </w:rPr>
        <w:t xml:space="preserve">, F., </w:t>
      </w:r>
      <w:proofErr w:type="spellStart"/>
      <w:r w:rsidRPr="00F16C88">
        <w:rPr>
          <w:rFonts w:ascii="Times New Roman" w:eastAsia="Times New Roman" w:hAnsi="Times New Roman" w:cs="Times New Roman"/>
          <w:sz w:val="24"/>
          <w:szCs w:val="24"/>
          <w:lang w:bidi="en-US"/>
        </w:rPr>
        <w:t>Salimifard</w:t>
      </w:r>
      <w:proofErr w:type="spellEnd"/>
      <w:r w:rsidRPr="00F16C88">
        <w:rPr>
          <w:rFonts w:ascii="Times New Roman" w:eastAsia="Times New Roman" w:hAnsi="Times New Roman" w:cs="Times New Roman"/>
          <w:sz w:val="24"/>
          <w:szCs w:val="24"/>
          <w:lang w:bidi="en-US"/>
        </w:rPr>
        <w:t xml:space="preserve">, A., &amp; </w:t>
      </w:r>
      <w:proofErr w:type="spellStart"/>
      <w:r w:rsidRPr="00F16C88">
        <w:rPr>
          <w:rFonts w:ascii="Times New Roman" w:eastAsia="Times New Roman" w:hAnsi="Times New Roman" w:cs="Times New Roman"/>
          <w:sz w:val="24"/>
          <w:szCs w:val="24"/>
          <w:lang w:bidi="en-US"/>
        </w:rPr>
        <w:t>Ghalambor</w:t>
      </w:r>
      <w:proofErr w:type="spellEnd"/>
      <w:r w:rsidRPr="00F16C88">
        <w:rPr>
          <w:rFonts w:ascii="Times New Roman" w:eastAsia="Times New Roman" w:hAnsi="Times New Roman" w:cs="Times New Roman"/>
          <w:sz w:val="24"/>
          <w:szCs w:val="24"/>
          <w:lang w:bidi="en-US"/>
        </w:rPr>
        <w:t>, M. (2017).</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 xml:space="preserve">Investigating the impact of social capital on performance in </w:t>
      </w:r>
      <w:proofErr w:type="spellStart"/>
      <w:r w:rsidRPr="00F16C88">
        <w:rPr>
          <w:rFonts w:ascii="Times New Roman" w:eastAsia="Times New Roman" w:hAnsi="Times New Roman" w:cs="Times New Roman"/>
          <w:sz w:val="24"/>
          <w:szCs w:val="24"/>
          <w:lang w:bidi="en-US"/>
        </w:rPr>
        <w:t>mehr-eqtesad</w:t>
      </w:r>
      <w:proofErr w:type="spellEnd"/>
      <w:r w:rsidRPr="00F16C88">
        <w:rPr>
          <w:rFonts w:ascii="Times New Roman" w:eastAsia="Times New Roman" w:hAnsi="Times New Roman" w:cs="Times New Roman"/>
          <w:sz w:val="24"/>
          <w:szCs w:val="24"/>
          <w:lang w:bidi="en-US"/>
        </w:rPr>
        <w:t xml:space="preserve"> banks from employee’s perspective.</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Quarterly Journal of Social Development (Previously Human Development)</w:t>
      </w:r>
      <w:r w:rsidRPr="00F16C88">
        <w:rPr>
          <w:rFonts w:ascii="Times New Roman" w:eastAsia="Times New Roman" w:hAnsi="Times New Roman" w:cs="Times New Roman"/>
          <w:sz w:val="24"/>
          <w:szCs w:val="24"/>
          <w:lang w:bidi="en-US"/>
        </w:rPr>
        <w:t>, 11(3), 211–242.</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r w:rsidRPr="00F16C88">
        <w:rPr>
          <w:rFonts w:ascii="Times New Roman" w:eastAsia="Times New Roman" w:hAnsi="Times New Roman" w:cs="Times New Roman"/>
          <w:sz w:val="24"/>
          <w:szCs w:val="24"/>
          <w:lang w:bidi="en-US"/>
        </w:rPr>
        <w:t>Bechtsis</w:t>
      </w:r>
      <w:proofErr w:type="spellEnd"/>
      <w:r w:rsidRPr="00F16C88">
        <w:rPr>
          <w:rFonts w:ascii="Times New Roman" w:eastAsia="Times New Roman" w:hAnsi="Times New Roman" w:cs="Times New Roman"/>
          <w:sz w:val="24"/>
          <w:szCs w:val="24"/>
          <w:lang w:bidi="en-US"/>
        </w:rPr>
        <w:t xml:space="preserve">, D., N. </w:t>
      </w:r>
      <w:proofErr w:type="spellStart"/>
      <w:r w:rsidRPr="00F16C88">
        <w:rPr>
          <w:rFonts w:ascii="Times New Roman" w:eastAsia="Times New Roman" w:hAnsi="Times New Roman" w:cs="Times New Roman"/>
          <w:sz w:val="24"/>
          <w:szCs w:val="24"/>
          <w:lang w:bidi="en-US"/>
        </w:rPr>
        <w:t>Tsolakis</w:t>
      </w:r>
      <w:proofErr w:type="spellEnd"/>
      <w:r w:rsidRPr="00F16C88">
        <w:rPr>
          <w:rFonts w:ascii="Times New Roman" w:eastAsia="Times New Roman" w:hAnsi="Times New Roman" w:cs="Times New Roman"/>
          <w:sz w:val="24"/>
          <w:szCs w:val="24"/>
          <w:lang w:bidi="en-US"/>
        </w:rPr>
        <w:t xml:space="preserve">, E. </w:t>
      </w:r>
      <w:proofErr w:type="spellStart"/>
      <w:r w:rsidRPr="00F16C88">
        <w:rPr>
          <w:rFonts w:ascii="Times New Roman" w:eastAsia="Times New Roman" w:hAnsi="Times New Roman" w:cs="Times New Roman"/>
          <w:sz w:val="24"/>
          <w:szCs w:val="24"/>
          <w:lang w:bidi="en-US"/>
        </w:rPr>
        <w:t>Iakovou</w:t>
      </w:r>
      <w:proofErr w:type="spellEnd"/>
      <w:r w:rsidRPr="00F16C88">
        <w:rPr>
          <w:rFonts w:ascii="Times New Roman" w:eastAsia="Times New Roman" w:hAnsi="Times New Roman" w:cs="Times New Roman"/>
          <w:sz w:val="24"/>
          <w:szCs w:val="24"/>
          <w:lang w:bidi="en-US"/>
        </w:rPr>
        <w:t xml:space="preserve">., Vlachos, D., (2021). Data-driven secure, resilient and sustainable supply chains: Gaps, opportunities, and a new generalized data sharing and data monetization framework. </w:t>
      </w:r>
      <w:proofErr w:type="gramStart"/>
      <w:r w:rsidRPr="00F16C88">
        <w:rPr>
          <w:rFonts w:ascii="Times New Roman" w:eastAsia="Times New Roman" w:hAnsi="Times New Roman" w:cs="Times New Roman"/>
          <w:sz w:val="24"/>
          <w:szCs w:val="24"/>
          <w:lang w:bidi="en-US"/>
        </w:rPr>
        <w:t>International Journal of Production Research.</w:t>
      </w:r>
      <w:proofErr w:type="gramEnd"/>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r w:rsidRPr="00F16C88">
        <w:rPr>
          <w:rFonts w:ascii="Times New Roman" w:eastAsia="Times New Roman" w:hAnsi="Times New Roman" w:cs="Times New Roman"/>
          <w:sz w:val="24"/>
          <w:szCs w:val="24"/>
          <w:lang w:bidi="en-US"/>
        </w:rPr>
        <w:t>Bowersox</w:t>
      </w:r>
      <w:proofErr w:type="spellEnd"/>
      <w:r w:rsidRPr="00F16C88">
        <w:rPr>
          <w:rFonts w:ascii="Times New Roman" w:eastAsia="Times New Roman" w:hAnsi="Times New Roman" w:cs="Times New Roman"/>
          <w:sz w:val="24"/>
          <w:szCs w:val="24"/>
          <w:lang w:bidi="en-US"/>
        </w:rPr>
        <w:t xml:space="preserve">, D. J. &amp; </w:t>
      </w:r>
      <w:proofErr w:type="spellStart"/>
      <w:r w:rsidRPr="00F16C88">
        <w:rPr>
          <w:rFonts w:ascii="Times New Roman" w:eastAsia="Times New Roman" w:hAnsi="Times New Roman" w:cs="Times New Roman"/>
          <w:sz w:val="24"/>
          <w:szCs w:val="24"/>
          <w:lang w:bidi="en-US"/>
        </w:rPr>
        <w:t>Closs</w:t>
      </w:r>
      <w:proofErr w:type="spellEnd"/>
      <w:r w:rsidRPr="00F16C88">
        <w:rPr>
          <w:rFonts w:ascii="Times New Roman" w:eastAsia="Times New Roman" w:hAnsi="Times New Roman" w:cs="Times New Roman"/>
          <w:sz w:val="24"/>
          <w:szCs w:val="24"/>
          <w:lang w:bidi="en-US"/>
        </w:rPr>
        <w:t xml:space="preserve">, D. J. (2006), </w:t>
      </w:r>
      <w:r w:rsidRPr="00F16C88">
        <w:rPr>
          <w:rFonts w:ascii="Times New Roman" w:eastAsia="Times New Roman" w:hAnsi="Times New Roman" w:cs="Times New Roman"/>
          <w:i/>
          <w:iCs/>
          <w:sz w:val="24"/>
          <w:szCs w:val="24"/>
          <w:lang w:bidi="en-US"/>
        </w:rPr>
        <w:t xml:space="preserve">Logistical Management: The Integrated Supply Chain Process. </w:t>
      </w:r>
      <w:r w:rsidRPr="00F16C88">
        <w:rPr>
          <w:rFonts w:ascii="Times New Roman" w:eastAsia="Times New Roman" w:hAnsi="Times New Roman" w:cs="Times New Roman"/>
          <w:sz w:val="24"/>
          <w:szCs w:val="24"/>
          <w:lang w:bidi="en-US"/>
        </w:rPr>
        <w:t>New York: McGraw-Hill.</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Brandon-Jones, E., Squire, B., Autry, C.W., Petersen, K.J., (2014).</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A contingent resource-based perspective of supply chain resilience and robustness.</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i/>
          <w:sz w:val="24"/>
          <w:szCs w:val="24"/>
          <w:lang w:bidi="en-US"/>
        </w:rPr>
        <w:t>Journal of Supply Chain Management</w:t>
      </w:r>
      <w:r w:rsidRPr="00F16C88">
        <w:rPr>
          <w:rFonts w:ascii="Times New Roman" w:eastAsia="Times New Roman" w:hAnsi="Times New Roman" w:cs="Times New Roman"/>
          <w:sz w:val="24"/>
          <w:szCs w:val="24"/>
          <w:lang w:bidi="en-US"/>
        </w:rPr>
        <w:t>.</w:t>
      </w:r>
      <w:proofErr w:type="gramEnd"/>
      <w:r w:rsidRPr="00F16C88">
        <w:rPr>
          <w:rFonts w:ascii="Times New Roman" w:eastAsia="Times New Roman" w:hAnsi="Times New Roman" w:cs="Times New Roman"/>
          <w:sz w:val="24"/>
          <w:szCs w:val="24"/>
          <w:lang w:bidi="en-US"/>
        </w:rPr>
        <w:t xml:space="preserve"> 50 (3), 55–73.</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Calatayud</w:t>
      </w:r>
      <w:proofErr w:type="spellEnd"/>
      <w:r w:rsidRPr="00F16C88">
        <w:rPr>
          <w:rFonts w:ascii="Times New Roman" w:eastAsia="Times New Roman" w:hAnsi="Times New Roman" w:cs="Times New Roman"/>
          <w:sz w:val="24"/>
          <w:szCs w:val="24"/>
          <w:lang w:bidi="en-US"/>
        </w:rPr>
        <w:t xml:space="preserve">, A., J. </w:t>
      </w:r>
      <w:proofErr w:type="spellStart"/>
      <w:r w:rsidRPr="00F16C88">
        <w:rPr>
          <w:rFonts w:ascii="Times New Roman" w:eastAsia="Times New Roman" w:hAnsi="Times New Roman" w:cs="Times New Roman"/>
          <w:sz w:val="24"/>
          <w:szCs w:val="24"/>
          <w:lang w:bidi="en-US"/>
        </w:rPr>
        <w:t>Mangan</w:t>
      </w:r>
      <w:proofErr w:type="spellEnd"/>
      <w:r w:rsidRPr="00F16C88">
        <w:rPr>
          <w:rFonts w:ascii="Times New Roman" w:eastAsia="Times New Roman" w:hAnsi="Times New Roman" w:cs="Times New Roman"/>
          <w:sz w:val="24"/>
          <w:szCs w:val="24"/>
          <w:lang w:bidi="en-US"/>
        </w:rPr>
        <w:t>, Christopher, M., (2019).</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The self-thinking supply chain.</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Supply Chain Management: An International Journal</w:t>
      </w:r>
      <w:r w:rsidRPr="00F16C88">
        <w:rPr>
          <w:rFonts w:ascii="Times New Roman" w:eastAsia="Times New Roman" w:hAnsi="Times New Roman" w:cs="Times New Roman"/>
          <w:sz w:val="24"/>
          <w:szCs w:val="24"/>
          <w:lang w:bidi="en-US"/>
        </w:rPr>
        <w:t>. 24, 22–38.</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r w:rsidRPr="00F16C88">
        <w:rPr>
          <w:rFonts w:ascii="Times New Roman" w:eastAsia="Times New Roman" w:hAnsi="Times New Roman" w:cs="Times New Roman"/>
          <w:sz w:val="24"/>
          <w:szCs w:val="24"/>
          <w:lang w:bidi="en-US"/>
        </w:rPr>
        <w:t>Caridi</w:t>
      </w:r>
      <w:proofErr w:type="spellEnd"/>
      <w:r w:rsidRPr="00F16C88">
        <w:rPr>
          <w:rFonts w:ascii="Times New Roman" w:eastAsia="Times New Roman" w:hAnsi="Times New Roman" w:cs="Times New Roman"/>
          <w:sz w:val="24"/>
          <w:szCs w:val="24"/>
          <w:lang w:bidi="en-US"/>
        </w:rPr>
        <w:t xml:space="preserve">, M., </w:t>
      </w:r>
      <w:proofErr w:type="spellStart"/>
      <w:r w:rsidRPr="00F16C88">
        <w:rPr>
          <w:rFonts w:ascii="Times New Roman" w:eastAsia="Times New Roman" w:hAnsi="Times New Roman" w:cs="Times New Roman"/>
          <w:sz w:val="24"/>
          <w:szCs w:val="24"/>
          <w:lang w:bidi="en-US"/>
        </w:rPr>
        <w:t>Moretto</w:t>
      </w:r>
      <w:proofErr w:type="spellEnd"/>
      <w:r w:rsidRPr="00F16C88">
        <w:rPr>
          <w:rFonts w:ascii="Times New Roman" w:eastAsia="Times New Roman" w:hAnsi="Times New Roman" w:cs="Times New Roman"/>
          <w:sz w:val="24"/>
          <w:szCs w:val="24"/>
          <w:lang w:bidi="en-US"/>
        </w:rPr>
        <w:t xml:space="preserve">, A., Prego, A., </w:t>
      </w:r>
      <w:proofErr w:type="spellStart"/>
      <w:r w:rsidRPr="00F16C88">
        <w:rPr>
          <w:rFonts w:ascii="Times New Roman" w:eastAsia="Times New Roman" w:hAnsi="Times New Roman" w:cs="Times New Roman"/>
          <w:sz w:val="24"/>
          <w:szCs w:val="24"/>
          <w:lang w:bidi="en-US"/>
        </w:rPr>
        <w:t>Tumino</w:t>
      </w:r>
      <w:proofErr w:type="spellEnd"/>
      <w:r w:rsidRPr="00F16C88">
        <w:rPr>
          <w:rFonts w:ascii="Times New Roman" w:eastAsia="Times New Roman" w:hAnsi="Times New Roman" w:cs="Times New Roman"/>
          <w:sz w:val="24"/>
          <w:szCs w:val="24"/>
          <w:lang w:bidi="en-US"/>
        </w:rPr>
        <w:t xml:space="preserve">, A., (2014). The benefits of supply chain visibility: A value assessment model. </w:t>
      </w:r>
      <w:proofErr w:type="gramStart"/>
      <w:r w:rsidRPr="00F16C88">
        <w:rPr>
          <w:rFonts w:ascii="Times New Roman" w:eastAsia="Times New Roman" w:hAnsi="Times New Roman" w:cs="Times New Roman"/>
          <w:i/>
          <w:sz w:val="24"/>
          <w:szCs w:val="24"/>
          <w:lang w:bidi="en-US"/>
        </w:rPr>
        <w:t>International Journal of Production Economics</w:t>
      </w:r>
      <w:r w:rsidRPr="00F16C88">
        <w:rPr>
          <w:rFonts w:ascii="Times New Roman" w:eastAsia="Times New Roman" w:hAnsi="Times New Roman" w:cs="Times New Roman"/>
          <w:sz w:val="24"/>
          <w:szCs w:val="24"/>
          <w:lang w:bidi="en-US"/>
        </w:rPr>
        <w:t>.</w:t>
      </w:r>
      <w:proofErr w:type="gramEnd"/>
      <w:r w:rsidRPr="00F16C88">
        <w:rPr>
          <w:rFonts w:ascii="Times New Roman" w:eastAsia="Times New Roman" w:hAnsi="Times New Roman" w:cs="Times New Roman"/>
          <w:sz w:val="24"/>
          <w:szCs w:val="24"/>
          <w:lang w:bidi="en-US"/>
        </w:rPr>
        <w:t xml:space="preserve"> 151, 1–19.</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Das, A., </w:t>
      </w:r>
      <w:proofErr w:type="spellStart"/>
      <w:r w:rsidRPr="00F16C88">
        <w:rPr>
          <w:rFonts w:ascii="Times New Roman" w:eastAsia="Times New Roman" w:hAnsi="Times New Roman" w:cs="Times New Roman"/>
          <w:sz w:val="24"/>
          <w:szCs w:val="24"/>
          <w:lang w:bidi="en-US"/>
        </w:rPr>
        <w:t>Narasimhan</w:t>
      </w:r>
      <w:proofErr w:type="spellEnd"/>
      <w:r w:rsidRPr="00F16C88">
        <w:rPr>
          <w:rFonts w:ascii="Times New Roman" w:eastAsia="Times New Roman" w:hAnsi="Times New Roman" w:cs="Times New Roman"/>
          <w:sz w:val="24"/>
          <w:szCs w:val="24"/>
          <w:lang w:bidi="en-US"/>
        </w:rPr>
        <w:t xml:space="preserve">, R., &amp; </w:t>
      </w:r>
      <w:proofErr w:type="spellStart"/>
      <w:r w:rsidRPr="00F16C88">
        <w:rPr>
          <w:rFonts w:ascii="Times New Roman" w:eastAsia="Times New Roman" w:hAnsi="Times New Roman" w:cs="Times New Roman"/>
          <w:sz w:val="24"/>
          <w:szCs w:val="24"/>
          <w:lang w:bidi="en-US"/>
        </w:rPr>
        <w:t>Talluri</w:t>
      </w:r>
      <w:proofErr w:type="spellEnd"/>
      <w:r w:rsidRPr="00F16C88">
        <w:rPr>
          <w:rFonts w:ascii="Times New Roman" w:eastAsia="Times New Roman" w:hAnsi="Times New Roman" w:cs="Times New Roman"/>
          <w:sz w:val="24"/>
          <w:szCs w:val="24"/>
          <w:lang w:bidi="en-US"/>
        </w:rPr>
        <w:t xml:space="preserve">, S. (2006). </w:t>
      </w:r>
      <w:proofErr w:type="gramStart"/>
      <w:r w:rsidRPr="00F16C88">
        <w:rPr>
          <w:rFonts w:ascii="Times New Roman" w:eastAsia="Times New Roman" w:hAnsi="Times New Roman" w:cs="Times New Roman"/>
          <w:sz w:val="24"/>
          <w:szCs w:val="24"/>
          <w:lang w:bidi="en-US"/>
        </w:rPr>
        <w:t>Supplier integration-Finding an optimal configuration.</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 xml:space="preserve">Journal of Operations Management, </w:t>
      </w:r>
      <w:r w:rsidRPr="00F16C88">
        <w:rPr>
          <w:rFonts w:ascii="Times New Roman" w:eastAsia="Times New Roman" w:hAnsi="Times New Roman" w:cs="Times New Roman"/>
          <w:sz w:val="24"/>
          <w:szCs w:val="24"/>
          <w:lang w:bidi="en-US"/>
        </w:rPr>
        <w:t>24(5), 563–582.</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lastRenderedPageBreak/>
        <w:t>Devaraj</w:t>
      </w:r>
      <w:proofErr w:type="spellEnd"/>
      <w:r w:rsidRPr="00F16C88">
        <w:rPr>
          <w:rFonts w:ascii="Times New Roman" w:eastAsia="Times New Roman" w:hAnsi="Times New Roman" w:cs="Times New Roman"/>
          <w:sz w:val="24"/>
          <w:szCs w:val="24"/>
          <w:lang w:bidi="en-US"/>
        </w:rPr>
        <w:t xml:space="preserve">, S., </w:t>
      </w:r>
      <w:proofErr w:type="spellStart"/>
      <w:r w:rsidRPr="00F16C88">
        <w:rPr>
          <w:rFonts w:ascii="Times New Roman" w:eastAsia="Times New Roman" w:hAnsi="Times New Roman" w:cs="Times New Roman"/>
          <w:sz w:val="24"/>
          <w:szCs w:val="24"/>
          <w:lang w:bidi="en-US"/>
        </w:rPr>
        <w:t>Krajewski</w:t>
      </w:r>
      <w:proofErr w:type="spellEnd"/>
      <w:r w:rsidRPr="00F16C88">
        <w:rPr>
          <w:rFonts w:ascii="Times New Roman" w:eastAsia="Times New Roman" w:hAnsi="Times New Roman" w:cs="Times New Roman"/>
          <w:sz w:val="24"/>
          <w:szCs w:val="24"/>
          <w:lang w:bidi="en-US"/>
        </w:rPr>
        <w:t>, L., &amp; Wei, J. C. (2007).</w:t>
      </w:r>
      <w:proofErr w:type="gramEnd"/>
      <w:r w:rsidRPr="00F16C88">
        <w:rPr>
          <w:rFonts w:ascii="Times New Roman" w:eastAsia="Times New Roman" w:hAnsi="Times New Roman" w:cs="Times New Roman"/>
          <w:sz w:val="24"/>
          <w:szCs w:val="24"/>
          <w:lang w:bidi="en-US"/>
        </w:rPr>
        <w:t xml:space="preserve"> Impact of </w:t>
      </w:r>
      <w:proofErr w:type="spellStart"/>
      <w:r w:rsidRPr="00F16C88">
        <w:rPr>
          <w:rFonts w:ascii="Times New Roman" w:eastAsia="Times New Roman" w:hAnsi="Times New Roman" w:cs="Times New Roman"/>
          <w:sz w:val="24"/>
          <w:szCs w:val="24"/>
          <w:lang w:bidi="en-US"/>
        </w:rPr>
        <w:t>eBusiness</w:t>
      </w:r>
      <w:proofErr w:type="spellEnd"/>
      <w:r w:rsidRPr="00F16C88">
        <w:rPr>
          <w:rFonts w:ascii="Times New Roman" w:eastAsia="Times New Roman" w:hAnsi="Times New Roman" w:cs="Times New Roman"/>
          <w:sz w:val="24"/>
          <w:szCs w:val="24"/>
          <w:lang w:bidi="en-US"/>
        </w:rPr>
        <w:t xml:space="preserve"> technologies on operational performance: the role of production information integration in the supply chain. </w:t>
      </w:r>
      <w:r w:rsidRPr="00F16C88">
        <w:rPr>
          <w:rFonts w:ascii="Times New Roman" w:eastAsia="Times New Roman" w:hAnsi="Times New Roman" w:cs="Times New Roman"/>
          <w:i/>
          <w:iCs/>
          <w:sz w:val="24"/>
          <w:szCs w:val="24"/>
          <w:lang w:bidi="en-US"/>
        </w:rPr>
        <w:t>Journal of Operations Management</w:t>
      </w:r>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25</w:t>
      </w:r>
      <w:r w:rsidRPr="00F16C88">
        <w:rPr>
          <w:rFonts w:ascii="Times New Roman" w:eastAsia="Times New Roman" w:hAnsi="Times New Roman" w:cs="Times New Roman"/>
          <w:sz w:val="24"/>
          <w:szCs w:val="24"/>
          <w:lang w:bidi="en-US"/>
        </w:rPr>
        <w:t>(6), 1199-1216.</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 xml:space="preserve">Flynn, B. B., </w:t>
      </w:r>
      <w:proofErr w:type="spellStart"/>
      <w:r w:rsidRPr="00F16C88">
        <w:rPr>
          <w:rFonts w:ascii="Times New Roman" w:eastAsia="Times New Roman" w:hAnsi="Times New Roman" w:cs="Times New Roman"/>
          <w:sz w:val="24"/>
          <w:szCs w:val="24"/>
          <w:lang w:bidi="en-US"/>
        </w:rPr>
        <w:t>Huo</w:t>
      </w:r>
      <w:proofErr w:type="spellEnd"/>
      <w:r w:rsidRPr="00F16C88">
        <w:rPr>
          <w:rFonts w:ascii="Times New Roman" w:eastAsia="Times New Roman" w:hAnsi="Times New Roman" w:cs="Times New Roman"/>
          <w:sz w:val="24"/>
          <w:szCs w:val="24"/>
          <w:lang w:bidi="en-US"/>
        </w:rPr>
        <w:t>, B., &amp; Zhao, X. (2010).</w:t>
      </w:r>
      <w:proofErr w:type="gramEnd"/>
      <w:r w:rsidRPr="00F16C88">
        <w:rPr>
          <w:rFonts w:ascii="Times New Roman" w:eastAsia="Times New Roman" w:hAnsi="Times New Roman" w:cs="Times New Roman"/>
          <w:sz w:val="24"/>
          <w:szCs w:val="24"/>
          <w:lang w:bidi="en-US"/>
        </w:rPr>
        <w:t xml:space="preserve"> The impact of supply chain integration on performance: A contingency and configuration approach. </w:t>
      </w:r>
      <w:r w:rsidRPr="00F16C88">
        <w:rPr>
          <w:rFonts w:ascii="Times New Roman" w:eastAsia="Times New Roman" w:hAnsi="Times New Roman" w:cs="Times New Roman"/>
          <w:i/>
          <w:sz w:val="24"/>
          <w:szCs w:val="24"/>
          <w:lang w:bidi="en-US"/>
        </w:rPr>
        <w:t>Journal of Operations Management</w:t>
      </w:r>
      <w:r w:rsidRPr="00F16C88">
        <w:rPr>
          <w:rFonts w:ascii="Times New Roman" w:eastAsia="Times New Roman" w:hAnsi="Times New Roman" w:cs="Times New Roman"/>
          <w:sz w:val="24"/>
          <w:szCs w:val="24"/>
          <w:lang w:bidi="en-US"/>
        </w:rPr>
        <w:t>, 28(1), 58–71.</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 xml:space="preserve">Flynn, B. B., </w:t>
      </w:r>
      <w:proofErr w:type="spellStart"/>
      <w:r w:rsidRPr="00F16C88">
        <w:rPr>
          <w:rFonts w:ascii="Times New Roman" w:eastAsia="Times New Roman" w:hAnsi="Times New Roman" w:cs="Times New Roman"/>
          <w:sz w:val="24"/>
          <w:szCs w:val="24"/>
          <w:lang w:bidi="en-US"/>
        </w:rPr>
        <w:t>Koufteros</w:t>
      </w:r>
      <w:proofErr w:type="spellEnd"/>
      <w:r w:rsidRPr="00F16C88">
        <w:rPr>
          <w:rFonts w:ascii="Times New Roman" w:eastAsia="Times New Roman" w:hAnsi="Times New Roman" w:cs="Times New Roman"/>
          <w:sz w:val="24"/>
          <w:szCs w:val="24"/>
          <w:lang w:bidi="en-US"/>
        </w:rPr>
        <w:t>, X., &amp; Lu, G. (2016).</w:t>
      </w:r>
      <w:proofErr w:type="gramEnd"/>
      <w:r w:rsidRPr="00F16C88">
        <w:rPr>
          <w:rFonts w:ascii="Times New Roman" w:eastAsia="Times New Roman" w:hAnsi="Times New Roman" w:cs="Times New Roman"/>
          <w:sz w:val="24"/>
          <w:szCs w:val="24"/>
          <w:lang w:bidi="en-US"/>
        </w:rPr>
        <w:t xml:space="preserve"> On theory in supply chain uncertainty and its implications for supply chain integration. </w:t>
      </w:r>
      <w:r w:rsidRPr="00F16C88">
        <w:rPr>
          <w:rFonts w:ascii="Times New Roman" w:eastAsia="Times New Roman" w:hAnsi="Times New Roman" w:cs="Times New Roman"/>
          <w:i/>
          <w:sz w:val="24"/>
          <w:szCs w:val="24"/>
          <w:lang w:bidi="en-US"/>
        </w:rPr>
        <w:t>Journal of Supply Chain Management</w:t>
      </w:r>
      <w:r w:rsidRPr="00F16C88">
        <w:rPr>
          <w:rFonts w:ascii="Times New Roman" w:eastAsia="Times New Roman" w:hAnsi="Times New Roman" w:cs="Times New Roman"/>
          <w:sz w:val="24"/>
          <w:szCs w:val="24"/>
          <w:lang w:bidi="en-US"/>
        </w:rPr>
        <w:t>, 52(3), 3–27.</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Francis, V., (2008).</w:t>
      </w:r>
      <w:proofErr w:type="gramEnd"/>
      <w:r w:rsidRPr="00F16C88">
        <w:rPr>
          <w:rFonts w:ascii="Times New Roman" w:eastAsia="Times New Roman" w:hAnsi="Times New Roman" w:cs="Times New Roman"/>
          <w:sz w:val="24"/>
          <w:szCs w:val="24"/>
          <w:lang w:bidi="en-US"/>
        </w:rPr>
        <w:t xml:space="preserve"> Supply chain visibility: lost in translation? </w:t>
      </w:r>
      <w:r w:rsidRPr="00F16C88">
        <w:rPr>
          <w:rFonts w:ascii="Times New Roman" w:eastAsia="Times New Roman" w:hAnsi="Times New Roman" w:cs="Times New Roman"/>
          <w:i/>
          <w:sz w:val="24"/>
          <w:szCs w:val="24"/>
          <w:lang w:bidi="en-US"/>
        </w:rPr>
        <w:t>Supply Chain Management: An International Journal</w:t>
      </w:r>
      <w:r w:rsidRPr="00F16C88">
        <w:rPr>
          <w:rFonts w:ascii="Times New Roman" w:eastAsia="Times New Roman" w:hAnsi="Times New Roman" w:cs="Times New Roman"/>
          <w:sz w:val="24"/>
          <w:szCs w:val="24"/>
          <w:lang w:bidi="en-US"/>
        </w:rPr>
        <w:t>. 13 (3), 180–184.</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Huo</w:t>
      </w:r>
      <w:proofErr w:type="spellEnd"/>
      <w:r w:rsidRPr="00F16C88">
        <w:rPr>
          <w:rFonts w:ascii="Times New Roman" w:eastAsia="Times New Roman" w:hAnsi="Times New Roman" w:cs="Times New Roman"/>
          <w:sz w:val="24"/>
          <w:szCs w:val="24"/>
          <w:lang w:bidi="en-US"/>
        </w:rPr>
        <w:t>, B., Qi, Y., Wang, Z., &amp; Zhao, X. (2014).</w:t>
      </w:r>
      <w:proofErr w:type="gramEnd"/>
      <w:r w:rsidRPr="00F16C88">
        <w:rPr>
          <w:rFonts w:ascii="Times New Roman" w:eastAsia="Times New Roman" w:hAnsi="Times New Roman" w:cs="Times New Roman"/>
          <w:sz w:val="24"/>
          <w:szCs w:val="24"/>
          <w:lang w:bidi="en-US"/>
        </w:rPr>
        <w:t xml:space="preserve"> The impact of supply chain integration on firm performance: The moderating role of competitive strategy. </w:t>
      </w:r>
      <w:r w:rsidRPr="00F16C88">
        <w:rPr>
          <w:rFonts w:ascii="Times New Roman" w:eastAsia="Times New Roman" w:hAnsi="Times New Roman" w:cs="Times New Roman"/>
          <w:i/>
          <w:sz w:val="24"/>
          <w:szCs w:val="24"/>
          <w:lang w:bidi="en-US"/>
        </w:rPr>
        <w:t>Supply Chain Management: An International Journal</w:t>
      </w:r>
      <w:r w:rsidRPr="00F16C88">
        <w:rPr>
          <w:rFonts w:ascii="Times New Roman" w:eastAsia="Times New Roman" w:hAnsi="Times New Roman" w:cs="Times New Roman"/>
          <w:sz w:val="24"/>
          <w:szCs w:val="24"/>
          <w:lang w:bidi="en-US"/>
        </w:rPr>
        <w:t>, 19(4), 369–384.</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Kim, M., &amp; Chai, S. (2016).</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Assessing the impact of business uncertainty on supply chain integration.</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The International Journal of Logistics Management</w:t>
      </w:r>
      <w:r w:rsidRPr="00F16C88">
        <w:rPr>
          <w:rFonts w:ascii="Times New Roman" w:eastAsia="Times New Roman" w:hAnsi="Times New Roman" w:cs="Times New Roman"/>
          <w:sz w:val="24"/>
          <w:szCs w:val="24"/>
          <w:lang w:bidi="en-US"/>
        </w:rPr>
        <w:t>, 27(2), 463–485.</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Kim, S. W. (2009). </w:t>
      </w:r>
      <w:proofErr w:type="gramStart"/>
      <w:r w:rsidRPr="00F16C88">
        <w:rPr>
          <w:rFonts w:ascii="Times New Roman" w:eastAsia="Times New Roman" w:hAnsi="Times New Roman" w:cs="Times New Roman"/>
          <w:sz w:val="24"/>
          <w:szCs w:val="24"/>
          <w:lang w:bidi="en-US"/>
        </w:rPr>
        <w:t>An investigation on the direct and indirect effect of supply chain integration on firm performance.</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International Journal of Production Economics</w:t>
      </w:r>
      <w:r w:rsidRPr="00F16C88">
        <w:rPr>
          <w:rFonts w:ascii="Times New Roman" w:eastAsia="Times New Roman" w:hAnsi="Times New Roman" w:cs="Times New Roman"/>
          <w:sz w:val="24"/>
          <w:szCs w:val="24"/>
          <w:lang w:bidi="en-US"/>
        </w:rPr>
        <w:t>, 119(2), 328–346.</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 xml:space="preserve">Kumar, V., </w:t>
      </w:r>
      <w:proofErr w:type="spellStart"/>
      <w:r w:rsidRPr="00F16C88">
        <w:rPr>
          <w:rFonts w:ascii="Times New Roman" w:eastAsia="Times New Roman" w:hAnsi="Times New Roman" w:cs="Times New Roman"/>
          <w:sz w:val="24"/>
          <w:szCs w:val="24"/>
          <w:lang w:bidi="en-US"/>
        </w:rPr>
        <w:t>Nwakama</w:t>
      </w:r>
      <w:proofErr w:type="spellEnd"/>
      <w:r w:rsidRPr="00F16C88">
        <w:rPr>
          <w:rFonts w:ascii="Times New Roman" w:eastAsia="Times New Roman" w:hAnsi="Times New Roman" w:cs="Times New Roman"/>
          <w:sz w:val="24"/>
          <w:szCs w:val="24"/>
          <w:lang w:bidi="en-US"/>
        </w:rPr>
        <w:t>, E., Garza-</w:t>
      </w:r>
      <w:proofErr w:type="spellStart"/>
      <w:r w:rsidRPr="00F16C88">
        <w:rPr>
          <w:rFonts w:ascii="Times New Roman" w:eastAsia="Times New Roman" w:hAnsi="Times New Roman" w:cs="Times New Roman"/>
          <w:sz w:val="24"/>
          <w:szCs w:val="24"/>
          <w:lang w:bidi="en-US"/>
        </w:rPr>
        <w:t>reyes</w:t>
      </w:r>
      <w:proofErr w:type="spellEnd"/>
      <w:r w:rsidRPr="00F16C88">
        <w:rPr>
          <w:rFonts w:ascii="Times New Roman" w:eastAsia="Times New Roman" w:hAnsi="Times New Roman" w:cs="Times New Roman"/>
          <w:sz w:val="24"/>
          <w:szCs w:val="24"/>
          <w:lang w:bidi="en-US"/>
        </w:rPr>
        <w:t>, J. A., Rocha-</w:t>
      </w:r>
      <w:proofErr w:type="spellStart"/>
      <w:r w:rsidRPr="00F16C88">
        <w:rPr>
          <w:rFonts w:ascii="Times New Roman" w:eastAsia="Times New Roman" w:hAnsi="Times New Roman" w:cs="Times New Roman"/>
          <w:sz w:val="24"/>
          <w:szCs w:val="24"/>
          <w:lang w:bidi="en-US"/>
        </w:rPr>
        <w:t>lona</w:t>
      </w:r>
      <w:proofErr w:type="spellEnd"/>
      <w:r w:rsidRPr="00F16C88">
        <w:rPr>
          <w:rFonts w:ascii="Times New Roman" w:eastAsia="Times New Roman" w:hAnsi="Times New Roman" w:cs="Times New Roman"/>
          <w:sz w:val="24"/>
          <w:szCs w:val="24"/>
          <w:lang w:bidi="en-US"/>
        </w:rPr>
        <w:t>, L., &amp; Lopez-</w:t>
      </w:r>
      <w:proofErr w:type="spellStart"/>
      <w:r w:rsidRPr="00F16C88">
        <w:rPr>
          <w:rFonts w:ascii="Times New Roman" w:eastAsia="Times New Roman" w:hAnsi="Times New Roman" w:cs="Times New Roman"/>
          <w:sz w:val="24"/>
          <w:szCs w:val="24"/>
          <w:lang w:bidi="en-US"/>
        </w:rPr>
        <w:t>torres</w:t>
      </w:r>
      <w:proofErr w:type="spellEnd"/>
      <w:r w:rsidRPr="00F16C88">
        <w:rPr>
          <w:rFonts w:ascii="Times New Roman" w:eastAsia="Times New Roman" w:hAnsi="Times New Roman" w:cs="Times New Roman"/>
          <w:sz w:val="24"/>
          <w:szCs w:val="24"/>
          <w:lang w:bidi="en-US"/>
        </w:rPr>
        <w:t>, G. C. (2017).</w:t>
      </w:r>
      <w:proofErr w:type="gramEnd"/>
      <w:r w:rsidRPr="00F16C88">
        <w:rPr>
          <w:rFonts w:ascii="Times New Roman" w:eastAsia="Times New Roman" w:hAnsi="Times New Roman" w:cs="Times New Roman"/>
          <w:sz w:val="24"/>
          <w:szCs w:val="24"/>
          <w:lang w:bidi="en-US"/>
        </w:rPr>
        <w:t xml:space="preserve"> The Impact of Supply Chain Integration on Performance: Evidence from the UK Food Sector. </w:t>
      </w:r>
      <w:proofErr w:type="spellStart"/>
      <w:r w:rsidRPr="00F16C88">
        <w:rPr>
          <w:rFonts w:ascii="Times New Roman" w:eastAsia="Times New Roman" w:hAnsi="Times New Roman" w:cs="Times New Roman"/>
          <w:i/>
          <w:sz w:val="24"/>
          <w:szCs w:val="24"/>
          <w:lang w:bidi="en-US"/>
        </w:rPr>
        <w:t>Procedia</w:t>
      </w:r>
      <w:proofErr w:type="spellEnd"/>
      <w:r w:rsidRPr="00F16C88">
        <w:rPr>
          <w:rFonts w:ascii="Times New Roman" w:eastAsia="Times New Roman" w:hAnsi="Times New Roman" w:cs="Times New Roman"/>
          <w:i/>
          <w:sz w:val="24"/>
          <w:szCs w:val="24"/>
          <w:lang w:bidi="en-US"/>
        </w:rPr>
        <w:t xml:space="preserve"> Manufacturing</w:t>
      </w:r>
      <w:r w:rsidRPr="00F16C88">
        <w:rPr>
          <w:rFonts w:ascii="Times New Roman" w:eastAsia="Times New Roman" w:hAnsi="Times New Roman" w:cs="Times New Roman"/>
          <w:sz w:val="24"/>
          <w:szCs w:val="24"/>
          <w:lang w:bidi="en-US"/>
        </w:rPr>
        <w:t>, 11(June), 814–821.</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Leenders</w:t>
      </w:r>
      <w:proofErr w:type="spellEnd"/>
      <w:r w:rsidRPr="00F16C88">
        <w:rPr>
          <w:rFonts w:ascii="Times New Roman" w:eastAsia="Times New Roman" w:hAnsi="Times New Roman" w:cs="Times New Roman"/>
          <w:sz w:val="24"/>
          <w:szCs w:val="24"/>
          <w:lang w:bidi="en-US"/>
        </w:rPr>
        <w:t>, M. R., &amp; Johnson, P. F. (2002).</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Major changes in supply chain responsibilities</w:t>
      </w:r>
      <w:r w:rsidRPr="00F16C88">
        <w:rPr>
          <w:rFonts w:ascii="Times New Roman" w:eastAsia="Times New Roman" w:hAnsi="Times New Roman" w:cs="Times New Roman"/>
          <w:sz w:val="24"/>
          <w:szCs w:val="24"/>
          <w:lang w:bidi="en-US"/>
        </w:rPr>
        <w:t>. CAPS Research.</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r w:rsidRPr="00F16C88">
        <w:rPr>
          <w:rFonts w:ascii="Times New Roman" w:eastAsia="Times New Roman" w:hAnsi="Times New Roman" w:cs="Times New Roman"/>
          <w:sz w:val="24"/>
          <w:szCs w:val="24"/>
          <w:lang w:bidi="en-US"/>
        </w:rPr>
        <w:t>Mc-Crea</w:t>
      </w:r>
      <w:proofErr w:type="spellEnd"/>
      <w:r w:rsidRPr="00F16C88">
        <w:rPr>
          <w:rFonts w:ascii="Times New Roman" w:eastAsia="Times New Roman" w:hAnsi="Times New Roman" w:cs="Times New Roman"/>
          <w:sz w:val="24"/>
          <w:szCs w:val="24"/>
          <w:lang w:bidi="en-US"/>
        </w:rPr>
        <w:t xml:space="preserve">, B. (2011). </w:t>
      </w:r>
      <w:proofErr w:type="gramStart"/>
      <w:r w:rsidRPr="00F16C88">
        <w:rPr>
          <w:rFonts w:ascii="Times New Roman" w:eastAsia="Times New Roman" w:hAnsi="Times New Roman" w:cs="Times New Roman"/>
          <w:sz w:val="24"/>
          <w:szCs w:val="24"/>
          <w:lang w:bidi="en-US"/>
        </w:rPr>
        <w:t>Putting the spotlight on ERP.</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iCs/>
          <w:sz w:val="24"/>
          <w:szCs w:val="24"/>
          <w:lang w:bidi="en-US"/>
        </w:rPr>
        <w:t>Logistics Management</w:t>
      </w:r>
      <w:r w:rsidRPr="00F16C88">
        <w:rPr>
          <w:rFonts w:ascii="Times New Roman" w:eastAsia="Times New Roman" w:hAnsi="Times New Roman" w:cs="Times New Roman"/>
          <w:sz w:val="24"/>
          <w:szCs w:val="24"/>
          <w:lang w:bidi="en-US"/>
        </w:rPr>
        <w:t>, 50(6):32–35.</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lastRenderedPageBreak/>
        <w:t>Mohammadi</w:t>
      </w:r>
      <w:proofErr w:type="spellEnd"/>
      <w:r w:rsidRPr="00F16C88">
        <w:rPr>
          <w:rFonts w:ascii="Times New Roman" w:eastAsia="Times New Roman" w:hAnsi="Times New Roman" w:cs="Times New Roman"/>
          <w:sz w:val="24"/>
          <w:szCs w:val="24"/>
          <w:lang w:bidi="en-US"/>
        </w:rPr>
        <w:t xml:space="preserve">, J., </w:t>
      </w:r>
      <w:proofErr w:type="spellStart"/>
      <w:r w:rsidRPr="00F16C88">
        <w:rPr>
          <w:rFonts w:ascii="Times New Roman" w:eastAsia="Times New Roman" w:hAnsi="Times New Roman" w:cs="Times New Roman"/>
          <w:sz w:val="24"/>
          <w:szCs w:val="24"/>
          <w:lang w:bidi="en-US"/>
        </w:rPr>
        <w:t>Darzian</w:t>
      </w:r>
      <w:proofErr w:type="spellEnd"/>
      <w:r w:rsidRPr="00F16C88">
        <w:rPr>
          <w:rFonts w:ascii="Times New Roman" w:eastAsia="Times New Roman" w:hAnsi="Times New Roman" w:cs="Times New Roman"/>
          <w:sz w:val="24"/>
          <w:szCs w:val="24"/>
          <w:lang w:bidi="en-US"/>
        </w:rPr>
        <w:t xml:space="preserve"> </w:t>
      </w:r>
      <w:proofErr w:type="spellStart"/>
      <w:r w:rsidRPr="00F16C88">
        <w:rPr>
          <w:rFonts w:ascii="Times New Roman" w:eastAsia="Times New Roman" w:hAnsi="Times New Roman" w:cs="Times New Roman"/>
          <w:sz w:val="24"/>
          <w:szCs w:val="24"/>
          <w:lang w:bidi="en-US"/>
        </w:rPr>
        <w:t>Azizi</w:t>
      </w:r>
      <w:proofErr w:type="spellEnd"/>
      <w:r w:rsidRPr="00F16C88">
        <w:rPr>
          <w:rFonts w:ascii="Times New Roman" w:eastAsia="Times New Roman" w:hAnsi="Times New Roman" w:cs="Times New Roman"/>
          <w:sz w:val="24"/>
          <w:szCs w:val="24"/>
          <w:lang w:bidi="en-US"/>
        </w:rPr>
        <w:t xml:space="preserve">, A., </w:t>
      </w:r>
      <w:proofErr w:type="spellStart"/>
      <w:r w:rsidRPr="00F16C88">
        <w:rPr>
          <w:rFonts w:ascii="Times New Roman" w:eastAsia="Times New Roman" w:hAnsi="Times New Roman" w:cs="Times New Roman"/>
          <w:sz w:val="24"/>
          <w:szCs w:val="24"/>
          <w:lang w:bidi="en-US"/>
        </w:rPr>
        <w:t>Fakher</w:t>
      </w:r>
      <w:proofErr w:type="spellEnd"/>
      <w:r w:rsidRPr="00F16C88">
        <w:rPr>
          <w:rFonts w:ascii="Times New Roman" w:eastAsia="Times New Roman" w:hAnsi="Times New Roman" w:cs="Times New Roman"/>
          <w:sz w:val="24"/>
          <w:szCs w:val="24"/>
          <w:lang w:bidi="en-US"/>
        </w:rPr>
        <w:t xml:space="preserve">, E., &amp; </w:t>
      </w:r>
      <w:proofErr w:type="spellStart"/>
      <w:r w:rsidRPr="00F16C88">
        <w:rPr>
          <w:rFonts w:ascii="Times New Roman" w:eastAsia="Times New Roman" w:hAnsi="Times New Roman" w:cs="Times New Roman"/>
          <w:sz w:val="24"/>
          <w:szCs w:val="24"/>
          <w:lang w:bidi="en-US"/>
        </w:rPr>
        <w:t>Kafi</w:t>
      </w:r>
      <w:proofErr w:type="spellEnd"/>
      <w:r w:rsidRPr="00F16C88">
        <w:rPr>
          <w:rFonts w:ascii="Times New Roman" w:eastAsia="Times New Roman" w:hAnsi="Times New Roman" w:cs="Times New Roman"/>
          <w:sz w:val="24"/>
          <w:szCs w:val="24"/>
          <w:lang w:bidi="en-US"/>
        </w:rPr>
        <w:t xml:space="preserve"> Kang, N. (2014).</w:t>
      </w:r>
      <w:proofErr w:type="gramEnd"/>
      <w:r w:rsidRPr="00F16C88">
        <w:rPr>
          <w:rFonts w:ascii="Times New Roman" w:eastAsia="Times New Roman" w:hAnsi="Times New Roman" w:cs="Times New Roman"/>
          <w:sz w:val="24"/>
          <w:szCs w:val="24"/>
          <w:lang w:bidi="en-US"/>
        </w:rPr>
        <w:t xml:space="preserve"> Surveying the influence of brand characteristics conformity, perceived quality, and brand view on loyalty to brand. </w:t>
      </w:r>
      <w:r w:rsidRPr="00F16C88">
        <w:rPr>
          <w:rFonts w:ascii="Times New Roman" w:eastAsia="Times New Roman" w:hAnsi="Times New Roman" w:cs="Times New Roman"/>
          <w:i/>
          <w:sz w:val="24"/>
          <w:szCs w:val="24"/>
          <w:lang w:bidi="en-US"/>
        </w:rPr>
        <w:t>Biannual Journal of Business Strategies</w:t>
      </w:r>
      <w:r w:rsidRPr="00F16C88">
        <w:rPr>
          <w:rFonts w:ascii="Times New Roman" w:eastAsia="Times New Roman" w:hAnsi="Times New Roman" w:cs="Times New Roman"/>
          <w:sz w:val="24"/>
          <w:szCs w:val="24"/>
          <w:lang w:bidi="en-US"/>
        </w:rPr>
        <w:t>, 11(3), 37–48.</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r w:rsidRPr="00F16C88">
        <w:rPr>
          <w:rFonts w:ascii="Times New Roman" w:eastAsia="Times New Roman" w:hAnsi="Times New Roman" w:cs="Times New Roman"/>
          <w:sz w:val="24"/>
          <w:szCs w:val="24"/>
          <w:lang w:bidi="en-US"/>
        </w:rPr>
        <w:t>Oghazi</w:t>
      </w:r>
      <w:proofErr w:type="spellEnd"/>
      <w:r w:rsidRPr="00F16C88">
        <w:rPr>
          <w:rFonts w:ascii="Times New Roman" w:eastAsia="Times New Roman" w:hAnsi="Times New Roman" w:cs="Times New Roman"/>
          <w:sz w:val="24"/>
          <w:szCs w:val="24"/>
          <w:lang w:bidi="en-US"/>
        </w:rPr>
        <w:t xml:space="preserve">, P. (2009). </w:t>
      </w:r>
      <w:proofErr w:type="gramStart"/>
      <w:r w:rsidRPr="00F16C88">
        <w:rPr>
          <w:rFonts w:ascii="Times New Roman" w:eastAsia="Times New Roman" w:hAnsi="Times New Roman" w:cs="Times New Roman"/>
          <w:sz w:val="24"/>
          <w:szCs w:val="24"/>
          <w:lang w:bidi="en-US"/>
        </w:rPr>
        <w:t>An empirical study of Swedish manufacturing firms’ enterprise systems adoption, supply chain integration, competition capability and performance.</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Unpublished Doctoral Dissertation, Lulea University of Technology.</w:t>
      </w:r>
      <w:proofErr w:type="gramEnd"/>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Pagell</w:t>
      </w:r>
      <w:proofErr w:type="spellEnd"/>
      <w:r w:rsidRPr="00F16C88">
        <w:rPr>
          <w:rFonts w:ascii="Times New Roman" w:eastAsia="Times New Roman" w:hAnsi="Times New Roman" w:cs="Times New Roman"/>
          <w:sz w:val="24"/>
          <w:szCs w:val="24"/>
          <w:lang w:bidi="en-US"/>
        </w:rPr>
        <w:t>, M. (2004).</w:t>
      </w:r>
      <w:proofErr w:type="gramEnd"/>
      <w:r w:rsidRPr="00F16C88">
        <w:rPr>
          <w:rFonts w:ascii="Times New Roman" w:eastAsia="Times New Roman" w:hAnsi="Times New Roman" w:cs="Times New Roman"/>
          <w:sz w:val="24"/>
          <w:szCs w:val="24"/>
          <w:lang w:bidi="en-US"/>
        </w:rPr>
        <w:t xml:space="preserve"> </w:t>
      </w:r>
      <w:proofErr w:type="gramStart"/>
      <w:r w:rsidRPr="00F16C88">
        <w:rPr>
          <w:rFonts w:ascii="Times New Roman" w:eastAsia="Times New Roman" w:hAnsi="Times New Roman" w:cs="Times New Roman"/>
          <w:sz w:val="24"/>
          <w:szCs w:val="24"/>
          <w:lang w:bidi="en-US"/>
        </w:rPr>
        <w:t>Understanding the factors that enable and inhibit the integration of operations, purchasing and logistics.</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Journal of Operations Management</w:t>
      </w:r>
      <w:r w:rsidRPr="00F16C88">
        <w:rPr>
          <w:rFonts w:ascii="Times New Roman" w:eastAsia="Times New Roman" w:hAnsi="Times New Roman" w:cs="Times New Roman"/>
          <w:sz w:val="24"/>
          <w:szCs w:val="24"/>
          <w:lang w:bidi="en-US"/>
        </w:rPr>
        <w:t>, 22(5), 459–487.</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spellStart"/>
      <w:proofErr w:type="gramStart"/>
      <w:r w:rsidRPr="00F16C88">
        <w:rPr>
          <w:rFonts w:ascii="Times New Roman" w:eastAsia="Times New Roman" w:hAnsi="Times New Roman" w:cs="Times New Roman"/>
          <w:sz w:val="24"/>
          <w:szCs w:val="24"/>
          <w:lang w:bidi="en-US"/>
        </w:rPr>
        <w:t>Rosenzweig</w:t>
      </w:r>
      <w:proofErr w:type="spellEnd"/>
      <w:r w:rsidRPr="00F16C88">
        <w:rPr>
          <w:rFonts w:ascii="Times New Roman" w:eastAsia="Times New Roman" w:hAnsi="Times New Roman" w:cs="Times New Roman"/>
          <w:sz w:val="24"/>
          <w:szCs w:val="24"/>
          <w:lang w:bidi="en-US"/>
        </w:rPr>
        <w:t>, E. D., Roth, A. V., &amp; Dean, J. W., Jr. (2003).</w:t>
      </w:r>
      <w:proofErr w:type="gramEnd"/>
      <w:r w:rsidRPr="00F16C88">
        <w:rPr>
          <w:rFonts w:ascii="Times New Roman" w:eastAsia="Times New Roman" w:hAnsi="Times New Roman" w:cs="Times New Roman"/>
          <w:sz w:val="24"/>
          <w:szCs w:val="24"/>
          <w:lang w:bidi="en-US"/>
        </w:rPr>
        <w:t xml:space="preserve"> The influence of an integration strategy on competitive capabilities and business performance: An exploratory study of consumer products manufacturers. </w:t>
      </w:r>
      <w:r w:rsidRPr="00F16C88">
        <w:rPr>
          <w:rFonts w:ascii="Times New Roman" w:eastAsia="Times New Roman" w:hAnsi="Times New Roman" w:cs="Times New Roman"/>
          <w:i/>
          <w:sz w:val="24"/>
          <w:szCs w:val="24"/>
          <w:lang w:bidi="en-US"/>
        </w:rPr>
        <w:t>Journal of Operations Management</w:t>
      </w:r>
      <w:r w:rsidRPr="00F16C88">
        <w:rPr>
          <w:rFonts w:ascii="Times New Roman" w:eastAsia="Times New Roman" w:hAnsi="Times New Roman" w:cs="Times New Roman"/>
          <w:sz w:val="24"/>
          <w:szCs w:val="24"/>
          <w:lang w:bidi="en-US"/>
        </w:rPr>
        <w:t>, 21(4), 437–456.</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 xml:space="preserve">Stank, T. P., Keller, S. B., &amp; </w:t>
      </w:r>
      <w:proofErr w:type="spellStart"/>
      <w:r w:rsidRPr="00F16C88">
        <w:rPr>
          <w:rFonts w:ascii="Times New Roman" w:eastAsia="Times New Roman" w:hAnsi="Times New Roman" w:cs="Times New Roman"/>
          <w:sz w:val="24"/>
          <w:szCs w:val="24"/>
          <w:lang w:bidi="en-US"/>
        </w:rPr>
        <w:t>Closs</w:t>
      </w:r>
      <w:proofErr w:type="spellEnd"/>
      <w:r w:rsidRPr="00F16C88">
        <w:rPr>
          <w:rFonts w:ascii="Times New Roman" w:eastAsia="Times New Roman" w:hAnsi="Times New Roman" w:cs="Times New Roman"/>
          <w:sz w:val="24"/>
          <w:szCs w:val="24"/>
          <w:lang w:bidi="en-US"/>
        </w:rPr>
        <w:t>, D. J. (2001).</w:t>
      </w:r>
      <w:proofErr w:type="gramEnd"/>
      <w:r w:rsidRPr="00F16C88">
        <w:rPr>
          <w:rFonts w:ascii="Times New Roman" w:eastAsia="Times New Roman" w:hAnsi="Times New Roman" w:cs="Times New Roman"/>
          <w:sz w:val="24"/>
          <w:szCs w:val="24"/>
          <w:lang w:bidi="en-US"/>
        </w:rPr>
        <w:t xml:space="preserve"> Performance benefits of supply chain logistical integration. </w:t>
      </w:r>
      <w:r w:rsidRPr="00F16C88">
        <w:rPr>
          <w:rFonts w:ascii="Times New Roman" w:eastAsia="Times New Roman" w:hAnsi="Times New Roman" w:cs="Times New Roman"/>
          <w:i/>
          <w:iCs/>
          <w:sz w:val="24"/>
          <w:szCs w:val="24"/>
          <w:lang w:bidi="en-US"/>
        </w:rPr>
        <w:t xml:space="preserve">Transportation Journal, </w:t>
      </w:r>
      <w:r w:rsidRPr="00F16C88">
        <w:rPr>
          <w:rFonts w:ascii="Times New Roman" w:eastAsia="Times New Roman" w:hAnsi="Times New Roman" w:cs="Times New Roman"/>
          <w:sz w:val="24"/>
          <w:szCs w:val="24"/>
          <w:lang w:bidi="en-US"/>
        </w:rPr>
        <w:t>32–46.</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Van der </w:t>
      </w:r>
      <w:proofErr w:type="spellStart"/>
      <w:r w:rsidRPr="00F16C88">
        <w:rPr>
          <w:rFonts w:ascii="Times New Roman" w:eastAsia="Times New Roman" w:hAnsi="Times New Roman" w:cs="Times New Roman"/>
          <w:sz w:val="24"/>
          <w:szCs w:val="24"/>
          <w:lang w:bidi="en-US"/>
        </w:rPr>
        <w:t>Vaart</w:t>
      </w:r>
      <w:proofErr w:type="spellEnd"/>
      <w:r w:rsidRPr="00F16C88">
        <w:rPr>
          <w:rFonts w:ascii="Times New Roman" w:eastAsia="Times New Roman" w:hAnsi="Times New Roman" w:cs="Times New Roman"/>
          <w:sz w:val="24"/>
          <w:szCs w:val="24"/>
          <w:lang w:bidi="en-US"/>
        </w:rPr>
        <w:t xml:space="preserve">, T., &amp; van </w:t>
      </w:r>
      <w:proofErr w:type="spellStart"/>
      <w:r w:rsidRPr="00F16C88">
        <w:rPr>
          <w:rFonts w:ascii="Times New Roman" w:eastAsia="Times New Roman" w:hAnsi="Times New Roman" w:cs="Times New Roman"/>
          <w:sz w:val="24"/>
          <w:szCs w:val="24"/>
          <w:lang w:bidi="en-US"/>
        </w:rPr>
        <w:t>Donk</w:t>
      </w:r>
      <w:proofErr w:type="spellEnd"/>
      <w:r w:rsidRPr="00F16C88">
        <w:rPr>
          <w:rFonts w:ascii="Times New Roman" w:eastAsia="Times New Roman" w:hAnsi="Times New Roman" w:cs="Times New Roman"/>
          <w:sz w:val="24"/>
          <w:szCs w:val="24"/>
          <w:lang w:bidi="en-US"/>
        </w:rPr>
        <w:t xml:space="preserve">, D. P. (2008). </w:t>
      </w:r>
      <w:proofErr w:type="gramStart"/>
      <w:r w:rsidRPr="00F16C88">
        <w:rPr>
          <w:rFonts w:ascii="Times New Roman" w:eastAsia="Times New Roman" w:hAnsi="Times New Roman" w:cs="Times New Roman"/>
          <w:sz w:val="24"/>
          <w:szCs w:val="24"/>
          <w:lang w:bidi="en-US"/>
        </w:rPr>
        <w:t>A critical review of survey-based research in supply chain integration.</w:t>
      </w:r>
      <w:proofErr w:type="gramEnd"/>
      <w:r w:rsidRPr="00F16C88">
        <w:rPr>
          <w:rFonts w:ascii="Times New Roman" w:eastAsia="Times New Roman" w:hAnsi="Times New Roman" w:cs="Times New Roman"/>
          <w:sz w:val="24"/>
          <w:szCs w:val="24"/>
          <w:lang w:bidi="en-US"/>
        </w:rPr>
        <w:t xml:space="preserve"> </w:t>
      </w:r>
      <w:r w:rsidRPr="00F16C88">
        <w:rPr>
          <w:rFonts w:ascii="Times New Roman" w:eastAsia="Times New Roman" w:hAnsi="Times New Roman" w:cs="Times New Roman"/>
          <w:i/>
          <w:sz w:val="24"/>
          <w:szCs w:val="24"/>
          <w:lang w:bidi="en-US"/>
        </w:rPr>
        <w:t>International Journal of Production Economics</w:t>
      </w:r>
      <w:r w:rsidRPr="00F16C88">
        <w:rPr>
          <w:rFonts w:ascii="Times New Roman" w:eastAsia="Times New Roman" w:hAnsi="Times New Roman" w:cs="Times New Roman"/>
          <w:sz w:val="24"/>
          <w:szCs w:val="24"/>
          <w:lang w:bidi="en-US"/>
        </w:rPr>
        <w:t>, 111(1), 42–55.</w:t>
      </w:r>
    </w:p>
    <w:p w:rsidR="00101A86" w:rsidRPr="00F16C88" w:rsidRDefault="00101A86" w:rsidP="00F16C88">
      <w:pPr>
        <w:spacing w:line="360" w:lineRule="auto"/>
        <w:ind w:left="720" w:hanging="720"/>
        <w:jc w:val="both"/>
        <w:rPr>
          <w:rFonts w:ascii="Times New Roman" w:eastAsia="Times New Roman" w:hAnsi="Times New Roman" w:cs="Times New Roman"/>
          <w:sz w:val="24"/>
          <w:szCs w:val="24"/>
          <w:lang w:bidi="en-US"/>
        </w:rPr>
      </w:pPr>
      <w:proofErr w:type="gramStart"/>
      <w:r w:rsidRPr="00F16C88">
        <w:rPr>
          <w:rFonts w:ascii="Times New Roman" w:eastAsia="Times New Roman" w:hAnsi="Times New Roman" w:cs="Times New Roman"/>
          <w:sz w:val="24"/>
          <w:szCs w:val="24"/>
          <w:lang w:bidi="en-US"/>
        </w:rPr>
        <w:t xml:space="preserve">Williams, B.D., </w:t>
      </w:r>
      <w:proofErr w:type="spellStart"/>
      <w:r w:rsidRPr="00F16C88">
        <w:rPr>
          <w:rFonts w:ascii="Times New Roman" w:eastAsia="Times New Roman" w:hAnsi="Times New Roman" w:cs="Times New Roman"/>
          <w:sz w:val="24"/>
          <w:szCs w:val="24"/>
          <w:lang w:bidi="en-US"/>
        </w:rPr>
        <w:t>Roh</w:t>
      </w:r>
      <w:proofErr w:type="spellEnd"/>
      <w:r w:rsidRPr="00F16C88">
        <w:rPr>
          <w:rFonts w:ascii="Times New Roman" w:eastAsia="Times New Roman" w:hAnsi="Times New Roman" w:cs="Times New Roman"/>
          <w:sz w:val="24"/>
          <w:szCs w:val="24"/>
          <w:lang w:bidi="en-US"/>
        </w:rPr>
        <w:t xml:space="preserve">, J., </w:t>
      </w:r>
      <w:proofErr w:type="spellStart"/>
      <w:r w:rsidRPr="00F16C88">
        <w:rPr>
          <w:rFonts w:ascii="Times New Roman" w:eastAsia="Times New Roman" w:hAnsi="Times New Roman" w:cs="Times New Roman"/>
          <w:sz w:val="24"/>
          <w:szCs w:val="24"/>
          <w:lang w:bidi="en-US"/>
        </w:rPr>
        <w:t>Tokar</w:t>
      </w:r>
      <w:proofErr w:type="spellEnd"/>
      <w:r w:rsidRPr="00F16C88">
        <w:rPr>
          <w:rFonts w:ascii="Times New Roman" w:eastAsia="Times New Roman" w:hAnsi="Times New Roman" w:cs="Times New Roman"/>
          <w:sz w:val="24"/>
          <w:szCs w:val="24"/>
          <w:lang w:bidi="en-US"/>
        </w:rPr>
        <w:t xml:space="preserve">, T., </w:t>
      </w:r>
      <w:proofErr w:type="spellStart"/>
      <w:r w:rsidRPr="00F16C88">
        <w:rPr>
          <w:rFonts w:ascii="Times New Roman" w:eastAsia="Times New Roman" w:hAnsi="Times New Roman" w:cs="Times New Roman"/>
          <w:sz w:val="24"/>
          <w:szCs w:val="24"/>
          <w:lang w:bidi="en-US"/>
        </w:rPr>
        <w:t>Swink</w:t>
      </w:r>
      <w:proofErr w:type="spellEnd"/>
      <w:r w:rsidRPr="00F16C88">
        <w:rPr>
          <w:rFonts w:ascii="Times New Roman" w:eastAsia="Times New Roman" w:hAnsi="Times New Roman" w:cs="Times New Roman"/>
          <w:sz w:val="24"/>
          <w:szCs w:val="24"/>
          <w:lang w:bidi="en-US"/>
        </w:rPr>
        <w:t>, M., (2013).</w:t>
      </w:r>
      <w:proofErr w:type="gramEnd"/>
      <w:r w:rsidRPr="00F16C88">
        <w:rPr>
          <w:rFonts w:ascii="Times New Roman" w:eastAsia="Times New Roman" w:hAnsi="Times New Roman" w:cs="Times New Roman"/>
          <w:sz w:val="24"/>
          <w:szCs w:val="24"/>
          <w:lang w:bidi="en-US"/>
        </w:rPr>
        <w:t xml:space="preserve"> Leveraging supply chain visibility for responsiveness: The moderating role of internal integration. </w:t>
      </w:r>
      <w:proofErr w:type="gramStart"/>
      <w:r w:rsidRPr="00F16C88">
        <w:rPr>
          <w:rFonts w:ascii="Times New Roman" w:eastAsia="Times New Roman" w:hAnsi="Times New Roman" w:cs="Times New Roman"/>
          <w:i/>
          <w:sz w:val="24"/>
          <w:szCs w:val="24"/>
          <w:lang w:bidi="en-US"/>
        </w:rPr>
        <w:t>Journal of Operations Management</w:t>
      </w:r>
      <w:r w:rsidRPr="00F16C88">
        <w:rPr>
          <w:rFonts w:ascii="Times New Roman" w:eastAsia="Times New Roman" w:hAnsi="Times New Roman" w:cs="Times New Roman"/>
          <w:sz w:val="24"/>
          <w:szCs w:val="24"/>
          <w:lang w:bidi="en-US"/>
        </w:rPr>
        <w:t>.</w:t>
      </w:r>
      <w:proofErr w:type="gramEnd"/>
      <w:r w:rsidRPr="00F16C88">
        <w:rPr>
          <w:rFonts w:ascii="Times New Roman" w:eastAsia="Times New Roman" w:hAnsi="Times New Roman" w:cs="Times New Roman"/>
          <w:sz w:val="24"/>
          <w:szCs w:val="24"/>
          <w:lang w:bidi="en-US"/>
        </w:rPr>
        <w:t xml:space="preserve"> 31 (7-8), 543–554.</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DA0A9D">
      <w:pPr>
        <w:pStyle w:val="Heading1"/>
        <w:spacing w:before="0" w:after="200" w:line="360" w:lineRule="auto"/>
        <w:jc w:val="center"/>
        <w:rPr>
          <w:rFonts w:ascii="Times New Roman" w:eastAsia="Times New Roman" w:hAnsi="Times New Roman" w:cs="Times New Roman"/>
          <w:color w:val="auto"/>
          <w:sz w:val="24"/>
          <w:szCs w:val="24"/>
          <w:lang w:bidi="en-US"/>
        </w:rPr>
      </w:pPr>
      <w:bookmarkStart w:id="200" w:name="_Toc144483900"/>
      <w:r w:rsidRPr="00F16C88">
        <w:rPr>
          <w:rFonts w:ascii="Times New Roman" w:eastAsia="Times New Roman" w:hAnsi="Times New Roman" w:cs="Times New Roman"/>
          <w:color w:val="auto"/>
          <w:sz w:val="24"/>
          <w:szCs w:val="24"/>
          <w:lang w:bidi="en-US"/>
        </w:rPr>
        <w:lastRenderedPageBreak/>
        <w:t>APPENDICES</w:t>
      </w:r>
      <w:bookmarkEnd w:id="200"/>
    </w:p>
    <w:p w:rsidR="00CA6427" w:rsidRPr="00F16C88" w:rsidRDefault="00CA6427" w:rsidP="00DA0A9D">
      <w:pPr>
        <w:pStyle w:val="Heading2"/>
        <w:spacing w:before="0" w:after="200" w:line="360" w:lineRule="auto"/>
        <w:jc w:val="center"/>
        <w:rPr>
          <w:rFonts w:ascii="Times New Roman" w:eastAsia="Times New Roman" w:hAnsi="Times New Roman" w:cs="Times New Roman"/>
          <w:color w:val="auto"/>
          <w:sz w:val="24"/>
          <w:szCs w:val="24"/>
          <w:lang w:bidi="en-US"/>
        </w:rPr>
      </w:pPr>
      <w:bookmarkStart w:id="201" w:name="_Toc144483901"/>
      <w:r w:rsidRPr="00F16C88">
        <w:rPr>
          <w:rFonts w:ascii="Times New Roman" w:eastAsia="Times New Roman" w:hAnsi="Times New Roman" w:cs="Times New Roman"/>
          <w:color w:val="auto"/>
          <w:sz w:val="24"/>
          <w:szCs w:val="24"/>
          <w:lang w:bidi="en-US"/>
        </w:rPr>
        <w:t>APPENDIX 1: QUESTIONNAIRE</w:t>
      </w:r>
      <w:bookmarkEnd w:id="201"/>
    </w:p>
    <w:p w:rsidR="00CA6427" w:rsidRPr="00F16C88" w:rsidRDefault="00CA6427" w:rsidP="00DA0A9D">
      <w:pPr>
        <w:spacing w:line="360" w:lineRule="auto"/>
        <w:jc w:val="center"/>
        <w:rPr>
          <w:rFonts w:ascii="Times New Roman" w:eastAsia="Times New Roman" w:hAnsi="Times New Roman" w:cs="Times New Roman"/>
          <w:b/>
          <w:bCs/>
          <w:sz w:val="24"/>
          <w:szCs w:val="24"/>
          <w:lang w:bidi="en-US"/>
        </w:rPr>
      </w:pPr>
      <w:r w:rsidRPr="00F16C88">
        <w:rPr>
          <w:rFonts w:ascii="Times New Roman" w:eastAsia="Times New Roman" w:hAnsi="Times New Roman" w:cs="Times New Roman"/>
          <w:b/>
          <w:bCs/>
          <w:sz w:val="24"/>
          <w:szCs w:val="24"/>
          <w:lang w:bidi="en-US"/>
        </w:rPr>
        <w:t>FOR</w:t>
      </w:r>
      <w:r w:rsidRPr="00F16C88">
        <w:rPr>
          <w:rFonts w:ascii="Times New Roman" w:eastAsia="Calibri" w:hAnsi="Times New Roman" w:cs="Times New Roman"/>
          <w:b/>
          <w:sz w:val="24"/>
          <w:szCs w:val="24"/>
        </w:rPr>
        <w:t xml:space="preserve"> STAFF OF </w:t>
      </w:r>
      <w:r w:rsidRPr="00F16C88">
        <w:rPr>
          <w:rFonts w:ascii="Times New Roman" w:eastAsia="SimSun" w:hAnsi="Times New Roman" w:cs="Times New Roman"/>
          <w:b/>
          <w:sz w:val="24"/>
          <w:szCs w:val="24"/>
          <w:lang w:bidi="en-US"/>
        </w:rPr>
        <w:t>CENTURY BOTTLING COMPANY (COCA COLA)</w:t>
      </w:r>
    </w:p>
    <w:p w:rsidR="00CA6427" w:rsidRPr="00F16C88" w:rsidRDefault="00CA6427" w:rsidP="00F16C88">
      <w:pPr>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sz w:val="24"/>
          <w:szCs w:val="24"/>
          <w:lang w:bidi="en-US"/>
        </w:rPr>
        <w:t>Dear sir/madam</w:t>
      </w:r>
    </w:p>
    <w:p w:rsidR="00CA6427" w:rsidRPr="00F16C88" w:rsidRDefault="00CA6427" w:rsidP="00F16C88">
      <w:pPr>
        <w:widowControl w:val="0"/>
        <w:autoSpaceDE w:val="0"/>
        <w:autoSpaceDN w:val="0"/>
        <w:adjustRightInd w:val="0"/>
        <w:spacing w:line="360" w:lineRule="auto"/>
        <w:jc w:val="both"/>
        <w:rPr>
          <w:rFonts w:ascii="Times New Roman" w:eastAsia="Calibri" w:hAnsi="Times New Roman" w:cs="Times New Roman"/>
          <w:sz w:val="24"/>
          <w:szCs w:val="24"/>
          <w:lang w:bidi="en-US"/>
        </w:rPr>
      </w:pPr>
      <w:r w:rsidRPr="00F16C88">
        <w:rPr>
          <w:rFonts w:ascii="Times New Roman" w:eastAsia="Times New Roman" w:hAnsi="Times New Roman" w:cs="Times New Roman"/>
          <w:sz w:val="24"/>
          <w:szCs w:val="24"/>
          <w:lang w:bidi="en-US"/>
        </w:rPr>
        <w:t xml:space="preserve">My name is </w:t>
      </w:r>
      <w:proofErr w:type="spellStart"/>
      <w:r w:rsidRPr="00F16C88">
        <w:rPr>
          <w:rFonts w:ascii="Times New Roman" w:eastAsia="Times New Roman" w:hAnsi="Times New Roman" w:cs="Times New Roman"/>
          <w:sz w:val="24"/>
          <w:szCs w:val="24"/>
          <w:lang w:bidi="en-US"/>
        </w:rPr>
        <w:t>Nuwenyine</w:t>
      </w:r>
      <w:proofErr w:type="spellEnd"/>
      <w:r w:rsidRPr="00F16C88">
        <w:rPr>
          <w:rFonts w:ascii="Times New Roman" w:eastAsia="Times New Roman" w:hAnsi="Times New Roman" w:cs="Times New Roman"/>
          <w:sz w:val="24"/>
          <w:szCs w:val="24"/>
          <w:lang w:bidi="en-US"/>
        </w:rPr>
        <w:t xml:space="preserve"> </w:t>
      </w:r>
      <w:proofErr w:type="spellStart"/>
      <w:r w:rsidRPr="00F16C88">
        <w:rPr>
          <w:rFonts w:ascii="Times New Roman" w:eastAsia="Times New Roman" w:hAnsi="Times New Roman" w:cs="Times New Roman"/>
          <w:sz w:val="24"/>
          <w:szCs w:val="24"/>
          <w:lang w:bidi="en-US"/>
        </w:rPr>
        <w:t>Prossy</w:t>
      </w:r>
      <w:proofErr w:type="spellEnd"/>
      <w:r w:rsidRPr="00F16C88">
        <w:rPr>
          <w:rFonts w:ascii="Times New Roman" w:eastAsia="Times New Roman" w:hAnsi="Times New Roman" w:cs="Times New Roman"/>
          <w:sz w:val="24"/>
          <w:szCs w:val="24"/>
          <w:lang w:bidi="en-US"/>
        </w:rPr>
        <w:t>; I am a student of BPLM at Uganda Christian University. I am conducting a study on “</w:t>
      </w:r>
      <w:r w:rsidRPr="00F16C88">
        <w:rPr>
          <w:rFonts w:ascii="Times New Roman" w:eastAsia="Calibri" w:hAnsi="Times New Roman" w:cs="Times New Roman"/>
          <w:sz w:val="24"/>
          <w:szCs w:val="24"/>
          <w:lang w:bidi="en-US"/>
        </w:rPr>
        <w:t>the impact of supply chain integration on supply chain visibility in manufacturing firms in Uganda: a case of Century Bottling Company (Coca Cola)</w:t>
      </w:r>
      <w:r w:rsidRPr="00F16C88">
        <w:rPr>
          <w:rFonts w:ascii="Times New Roman" w:eastAsia="Times New Roman" w:hAnsi="Times New Roman" w:cs="Times New Roman"/>
          <w:sz w:val="24"/>
          <w:szCs w:val="24"/>
          <w:lang w:bidi="en-US"/>
        </w:rPr>
        <w:t>.” You have been specifically selected to participate in this study and the information collected shall be purely for academic purpose and treated with the highest level of confidentiality. The success of this study shall greatly dependent on your response. Your cooperation shall highly be appreciated.</w:t>
      </w:r>
    </w:p>
    <w:p w:rsidR="00CA6427" w:rsidRPr="00F16C88" w:rsidRDefault="00CA6427" w:rsidP="00F16C88">
      <w:pPr>
        <w:widowControl w:val="0"/>
        <w:autoSpaceDE w:val="0"/>
        <w:autoSpaceDN w:val="0"/>
        <w:adjustRightInd w:val="0"/>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b/>
          <w:bCs/>
          <w:sz w:val="24"/>
          <w:szCs w:val="24"/>
          <w:lang w:bidi="en-US"/>
        </w:rPr>
        <w:t>Section A. Bio Data</w:t>
      </w:r>
    </w:p>
    <w:p w:rsidR="00CA6427" w:rsidRPr="00F16C88" w:rsidRDefault="00CA6427" w:rsidP="00F16C88">
      <w:pPr>
        <w:widowControl w:val="0"/>
        <w:autoSpaceDE w:val="0"/>
        <w:autoSpaceDN w:val="0"/>
        <w:adjustRightInd w:val="0"/>
        <w:spacing w:line="360" w:lineRule="auto"/>
        <w:jc w:val="both"/>
        <w:rPr>
          <w:rFonts w:ascii="Times New Roman" w:eastAsia="Calibri" w:hAnsi="Times New Roman" w:cs="Times New Roman"/>
          <w:sz w:val="24"/>
          <w:szCs w:val="24"/>
        </w:rPr>
      </w:pPr>
      <w:r w:rsidRPr="00F16C88">
        <w:rPr>
          <w:rFonts w:ascii="Times New Roman" w:eastAsia="Times New Roman" w:hAnsi="Times New Roman" w:cs="Times New Roman"/>
          <w:b/>
          <w:bCs/>
          <w:sz w:val="24"/>
          <w:szCs w:val="24"/>
        </w:rPr>
        <w:t>Please tick the most appropriate answer</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sz w:val="24"/>
          <w:szCs w:val="24"/>
          <w:lang w:bidi="en-US"/>
        </w:rPr>
        <w:t>1. What’s your gender?</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4864" behindDoc="0" locked="0" layoutInCell="1" allowOverlap="1" wp14:anchorId="4CB13D12" wp14:editId="4680AD96">
                <wp:simplePos x="0" y="0"/>
                <wp:positionH relativeFrom="column">
                  <wp:posOffset>1143000</wp:posOffset>
                </wp:positionH>
                <wp:positionV relativeFrom="paragraph">
                  <wp:posOffset>38735</wp:posOffset>
                </wp:positionV>
                <wp:extent cx="342900" cy="114300"/>
                <wp:effectExtent l="0" t="635" r="12700" b="12065"/>
                <wp:wrapNone/>
                <wp:docPr id="1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90pt;margin-top:3.05pt;width:27pt;height:9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5888" behindDoc="0" locked="0" layoutInCell="1" allowOverlap="1" wp14:anchorId="5190295C" wp14:editId="228F8E68">
                <wp:simplePos x="0" y="0"/>
                <wp:positionH relativeFrom="column">
                  <wp:posOffset>3800475</wp:posOffset>
                </wp:positionH>
                <wp:positionV relativeFrom="paragraph">
                  <wp:posOffset>38735</wp:posOffset>
                </wp:positionV>
                <wp:extent cx="342900" cy="114300"/>
                <wp:effectExtent l="3175" t="635" r="9525" b="12065"/>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299.25pt;margin-top:3.05pt;width:27pt;height:9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"/>
            </w:pict>
          </mc:Fallback>
        </mc:AlternateContent>
      </w:r>
      <w:r w:rsidRPr="00F16C88">
        <w:rPr>
          <w:rFonts w:ascii="Times New Roman" w:eastAsia="Times New Roman" w:hAnsi="Times New Roman" w:cs="Times New Roman"/>
          <w:sz w:val="24"/>
          <w:szCs w:val="24"/>
          <w:lang w:bidi="en-US"/>
        </w:rPr>
        <w:t xml:space="preserve">a) Male                                                     b) Female </w:t>
      </w:r>
    </w:p>
    <w:p w:rsidR="00CA6427" w:rsidRPr="00F16C88" w:rsidRDefault="00CA6427" w:rsidP="00F16C88">
      <w:pPr>
        <w:spacing w:line="360" w:lineRule="auto"/>
        <w:jc w:val="both"/>
        <w:rPr>
          <w:rFonts w:ascii="Times New Roman" w:eastAsia="Times New Roman" w:hAnsi="Times New Roman" w:cs="Times New Roman"/>
          <w:b/>
          <w:i/>
          <w:sz w:val="24"/>
          <w:szCs w:val="24"/>
          <w:lang w:bidi="en-US"/>
        </w:rPr>
      </w:pPr>
      <w:r w:rsidRPr="00F16C88">
        <w:rPr>
          <w:rFonts w:ascii="Times New Roman" w:eastAsia="Times New Roman" w:hAnsi="Times New Roman" w:cs="Times New Roman"/>
          <w:sz w:val="24"/>
          <w:szCs w:val="24"/>
          <w:lang w:bidi="en-US"/>
        </w:rPr>
        <w:t>2. What’s your age?</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7856F967" wp14:editId="3BAAEB84">
                <wp:simplePos x="0" y="0"/>
                <wp:positionH relativeFrom="column">
                  <wp:posOffset>3752850</wp:posOffset>
                </wp:positionH>
                <wp:positionV relativeFrom="paragraph">
                  <wp:posOffset>31115</wp:posOffset>
                </wp:positionV>
                <wp:extent cx="342900" cy="114300"/>
                <wp:effectExtent l="6350" t="5715" r="19050" b="6985"/>
                <wp:wrapNone/>
                <wp:docPr id="2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295.5pt;margin-top:2.45pt;width:27pt;height:9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2719ED9D" wp14:editId="28BD5E87">
                <wp:simplePos x="0" y="0"/>
                <wp:positionH relativeFrom="column">
                  <wp:posOffset>1143000</wp:posOffset>
                </wp:positionH>
                <wp:positionV relativeFrom="paragraph">
                  <wp:posOffset>31115</wp:posOffset>
                </wp:positionV>
                <wp:extent cx="342900" cy="114300"/>
                <wp:effectExtent l="0" t="5715" r="12700" b="6985"/>
                <wp:wrapNone/>
                <wp:docPr id="20"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90pt;margin-top:2.45pt;width:27pt;height:9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"/>
            </w:pict>
          </mc:Fallback>
        </mc:AlternateContent>
      </w:r>
      <w:proofErr w:type="gramStart"/>
      <w:r w:rsidRPr="00F16C88">
        <w:rPr>
          <w:rFonts w:ascii="Times New Roman" w:eastAsia="Times New Roman" w:hAnsi="Times New Roman" w:cs="Times New Roman"/>
          <w:sz w:val="24"/>
          <w:szCs w:val="24"/>
          <w:lang w:bidi="en-US"/>
        </w:rPr>
        <w:t>a</w:t>
      </w:r>
      <w:proofErr w:type="gramEnd"/>
      <w:r w:rsidRPr="00F16C88">
        <w:rPr>
          <w:rFonts w:ascii="Times New Roman" w:eastAsia="Times New Roman" w:hAnsi="Times New Roman" w:cs="Times New Roman"/>
          <w:sz w:val="24"/>
          <w:szCs w:val="24"/>
          <w:lang w:bidi="en-US"/>
        </w:rPr>
        <w:t xml:space="preserve">) 21-30 years                                          b) 31-40 years                            </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69504" behindDoc="0" locked="0" layoutInCell="1" allowOverlap="1" wp14:anchorId="03E02741" wp14:editId="494EA3A8">
                <wp:simplePos x="0" y="0"/>
                <wp:positionH relativeFrom="column">
                  <wp:posOffset>3752850</wp:posOffset>
                </wp:positionH>
                <wp:positionV relativeFrom="paragraph">
                  <wp:posOffset>30480</wp:posOffset>
                </wp:positionV>
                <wp:extent cx="342900" cy="114300"/>
                <wp:effectExtent l="6350" t="5080" r="19050" b="7620"/>
                <wp:wrapNone/>
                <wp:docPr id="19"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295.5pt;margin-top:2.4pt;width:27pt;height:9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"/>
            </w:pict>
          </mc:Fallback>
        </mc:AlternateContent>
      </w:r>
      <w:r w:rsidRPr="00F16C88">
        <w:rPr>
          <w:rFonts w:ascii="Times New Roman" w:eastAsia="Times New Roman" w:hAnsi="Times New Roman" w:cs="Times New Roman"/>
          <w:sz w:val="24"/>
          <w:szCs w:val="24"/>
          <w:lang w:bidi="en-US"/>
        </w:rPr>
        <w:t xml:space="preserve">c) 41-50 years                      </w:t>
      </w:r>
      <w:r w:rsidRPr="00F16C88">
        <w:rPr>
          <w:rFonts w:ascii="Times New Roman" w:eastAsia="Times New Roman" w:hAnsi="Times New Roman" w:cs="Times New Roman"/>
          <w:b/>
          <w:sz w:val="24"/>
          <w:szCs w:val="24"/>
          <w:lang w:bidi="en-US"/>
        </w:rPr>
        <w:t xml:space="preserve">                  </w: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68E942F7" wp14:editId="57BADCE3">
                <wp:simplePos x="0" y="0"/>
                <wp:positionH relativeFrom="column">
                  <wp:posOffset>1143000</wp:posOffset>
                </wp:positionH>
                <wp:positionV relativeFrom="paragraph">
                  <wp:posOffset>30480</wp:posOffset>
                </wp:positionV>
                <wp:extent cx="342900" cy="114300"/>
                <wp:effectExtent l="0" t="5080" r="12700" b="7620"/>
                <wp:wrapNone/>
                <wp:docPr id="18"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90pt;margin-top:2.4pt;width:27pt;height:9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"/>
            </w:pict>
          </mc:Fallback>
        </mc:AlternateContent>
      </w:r>
      <w:r w:rsidRPr="00F16C88">
        <w:rPr>
          <w:rFonts w:ascii="Times New Roman" w:eastAsia="Times New Roman" w:hAnsi="Times New Roman" w:cs="Times New Roman"/>
          <w:b/>
          <w:sz w:val="24"/>
          <w:szCs w:val="24"/>
          <w:lang w:bidi="en-US"/>
        </w:rPr>
        <w:t xml:space="preserve">  </w:t>
      </w:r>
      <w:r w:rsidRPr="00F16C88">
        <w:rPr>
          <w:rFonts w:ascii="Times New Roman" w:eastAsia="Times New Roman" w:hAnsi="Times New Roman" w:cs="Times New Roman"/>
          <w:sz w:val="24"/>
          <w:szCs w:val="24"/>
          <w:lang w:bidi="en-US"/>
        </w:rPr>
        <w:t xml:space="preserve">d) </w:t>
      </w:r>
      <w:proofErr w:type="gramStart"/>
      <w:r w:rsidRPr="00F16C88">
        <w:rPr>
          <w:rFonts w:ascii="Times New Roman" w:eastAsia="Times New Roman" w:hAnsi="Times New Roman" w:cs="Times New Roman"/>
          <w:sz w:val="24"/>
          <w:szCs w:val="24"/>
          <w:lang w:bidi="en-US"/>
        </w:rPr>
        <w:t>Above</w:t>
      </w:r>
      <w:proofErr w:type="gramEnd"/>
      <w:r w:rsidRPr="00F16C88">
        <w:rPr>
          <w:rFonts w:ascii="Times New Roman" w:eastAsia="Times New Roman" w:hAnsi="Times New Roman" w:cs="Times New Roman"/>
          <w:sz w:val="24"/>
          <w:szCs w:val="24"/>
          <w:lang w:bidi="en-US"/>
        </w:rPr>
        <w:t xml:space="preserve"> 50 years                             </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sz w:val="24"/>
          <w:szCs w:val="24"/>
          <w:lang w:bidi="en-US"/>
        </w:rPr>
        <w:t>3. What’s your highest level of education?</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1552" behindDoc="0" locked="0" layoutInCell="1" allowOverlap="1" wp14:anchorId="36B8E488" wp14:editId="6E23F6BE">
                <wp:simplePos x="0" y="0"/>
                <wp:positionH relativeFrom="column">
                  <wp:posOffset>3800475</wp:posOffset>
                </wp:positionH>
                <wp:positionV relativeFrom="paragraph">
                  <wp:posOffset>57785</wp:posOffset>
                </wp:positionV>
                <wp:extent cx="342900" cy="114300"/>
                <wp:effectExtent l="3175" t="0" r="9525" b="18415"/>
                <wp:wrapNone/>
                <wp:docPr id="15"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299.25pt;margin-top:4.55pt;width:27pt;height:9pt;flip:y;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FYy6JgIAAEc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74BDBFD8" wp14:editId="2E75C62B">
                <wp:simplePos x="0" y="0"/>
                <wp:positionH relativeFrom="column">
                  <wp:posOffset>1143000</wp:posOffset>
                </wp:positionH>
                <wp:positionV relativeFrom="paragraph">
                  <wp:posOffset>57785</wp:posOffset>
                </wp:positionV>
                <wp:extent cx="342900" cy="114300"/>
                <wp:effectExtent l="0" t="0" r="12700" b="18415"/>
                <wp:wrapNone/>
                <wp:docPr id="14"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90pt;margin-top:4.55pt;width:27pt;height:9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"/>
            </w:pict>
          </mc:Fallback>
        </mc:AlternateContent>
      </w:r>
      <w:r w:rsidRPr="00F16C88">
        <w:rPr>
          <w:rFonts w:ascii="Times New Roman" w:eastAsia="Times New Roman" w:hAnsi="Times New Roman" w:cs="Times New Roman"/>
          <w:sz w:val="24"/>
          <w:szCs w:val="24"/>
          <w:lang w:bidi="en-US"/>
        </w:rPr>
        <w:t xml:space="preserve">a) Certificate                                            b) Diploma                                    </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77402D78" wp14:editId="741D4A3A">
                <wp:simplePos x="0" y="0"/>
                <wp:positionH relativeFrom="column">
                  <wp:posOffset>3800475</wp:posOffset>
                </wp:positionH>
                <wp:positionV relativeFrom="paragraph">
                  <wp:posOffset>39370</wp:posOffset>
                </wp:positionV>
                <wp:extent cx="342900" cy="114300"/>
                <wp:effectExtent l="3175" t="1270" r="9525" b="11430"/>
                <wp:wrapNone/>
                <wp:docPr id="13"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299.25pt;margin-top:3.1pt;width:27pt;height:9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22B59A05" wp14:editId="2BE26A8A">
                <wp:simplePos x="0" y="0"/>
                <wp:positionH relativeFrom="column">
                  <wp:posOffset>1143000</wp:posOffset>
                </wp:positionH>
                <wp:positionV relativeFrom="paragraph">
                  <wp:posOffset>39370</wp:posOffset>
                </wp:positionV>
                <wp:extent cx="342900" cy="114300"/>
                <wp:effectExtent l="0" t="1270" r="12700" b="11430"/>
                <wp:wrapNone/>
                <wp:docPr id="12"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90pt;margin-top:3.1pt;width:27pt;height:9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"/>
            </w:pict>
          </mc:Fallback>
        </mc:AlternateContent>
      </w:r>
      <w:r w:rsidRPr="00F16C88">
        <w:rPr>
          <w:rFonts w:ascii="Times New Roman" w:eastAsia="Times New Roman" w:hAnsi="Times New Roman" w:cs="Times New Roman"/>
          <w:sz w:val="24"/>
          <w:szCs w:val="24"/>
          <w:lang w:bidi="en-US"/>
        </w:rPr>
        <w:t>c) Degree                                                 d) Masters</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e) Others specify</w:t>
      </w:r>
      <w:proofErr w:type="gramStart"/>
      <w:r w:rsidRPr="00F16C88">
        <w:rPr>
          <w:rFonts w:ascii="Times New Roman" w:eastAsia="Times New Roman" w:hAnsi="Times New Roman" w:cs="Times New Roman"/>
          <w:sz w:val="24"/>
          <w:szCs w:val="24"/>
          <w:lang w:bidi="en-US"/>
        </w:rPr>
        <w:t>:………………………………………………..</w:t>
      </w:r>
      <w:proofErr w:type="gramEnd"/>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sz w:val="24"/>
          <w:szCs w:val="24"/>
          <w:lang w:bidi="en-US"/>
        </w:rPr>
        <w:lastRenderedPageBreak/>
        <w:t>4. Which department do you belong to?</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281DF6DE" wp14:editId="2094681C">
                <wp:simplePos x="0" y="0"/>
                <wp:positionH relativeFrom="column">
                  <wp:posOffset>4876800</wp:posOffset>
                </wp:positionH>
                <wp:positionV relativeFrom="paragraph">
                  <wp:posOffset>57785</wp:posOffset>
                </wp:positionV>
                <wp:extent cx="342900" cy="114300"/>
                <wp:effectExtent l="0" t="0" r="19050" b="19050"/>
                <wp:wrapNone/>
                <wp:docPr id="11"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384pt;margin-top:4.55pt;width:27pt;height:9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786ABC41" wp14:editId="31C511C2">
                <wp:simplePos x="0" y="0"/>
                <wp:positionH relativeFrom="column">
                  <wp:posOffset>1714500</wp:posOffset>
                </wp:positionH>
                <wp:positionV relativeFrom="paragraph">
                  <wp:posOffset>57785</wp:posOffset>
                </wp:positionV>
                <wp:extent cx="342900" cy="114300"/>
                <wp:effectExtent l="0" t="0" r="19050" b="19050"/>
                <wp:wrapNone/>
                <wp:docPr id="10"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135pt;margin-top:4.55pt;width:27pt;height:9pt;flip:y;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"/>
            </w:pict>
          </mc:Fallback>
        </mc:AlternateContent>
      </w:r>
      <w:r w:rsidRPr="00F16C88">
        <w:rPr>
          <w:rFonts w:ascii="Times New Roman" w:eastAsia="Times New Roman" w:hAnsi="Times New Roman" w:cs="Times New Roman"/>
          <w:sz w:val="24"/>
          <w:szCs w:val="24"/>
          <w:lang w:bidi="en-US"/>
        </w:rPr>
        <w:t xml:space="preserve">a) Administration/ HRM                                     b) Procurement &amp; Logistics                                    </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8720" behindDoc="0" locked="0" layoutInCell="1" allowOverlap="1" wp14:anchorId="70471AF6" wp14:editId="72E24740">
                <wp:simplePos x="0" y="0"/>
                <wp:positionH relativeFrom="column">
                  <wp:posOffset>4876800</wp:posOffset>
                </wp:positionH>
                <wp:positionV relativeFrom="paragraph">
                  <wp:posOffset>39370</wp:posOffset>
                </wp:positionV>
                <wp:extent cx="342900" cy="114300"/>
                <wp:effectExtent l="0" t="0" r="19050" b="19050"/>
                <wp:wrapNone/>
                <wp:docPr id="9"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384pt;margin-top:3.1pt;width:27pt;height:9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6672" behindDoc="0" locked="0" layoutInCell="1" allowOverlap="1" wp14:anchorId="6DD45410" wp14:editId="05A9E6B9">
                <wp:simplePos x="0" y="0"/>
                <wp:positionH relativeFrom="column">
                  <wp:posOffset>1714500</wp:posOffset>
                </wp:positionH>
                <wp:positionV relativeFrom="paragraph">
                  <wp:posOffset>39370</wp:posOffset>
                </wp:positionV>
                <wp:extent cx="342900" cy="114300"/>
                <wp:effectExtent l="0" t="0" r="19050" b="19050"/>
                <wp:wrapNone/>
                <wp:docPr id="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135pt;margin-top:3.1pt;width:27pt;height:9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"/>
            </w:pict>
          </mc:Fallback>
        </mc:AlternateContent>
      </w:r>
      <w:r w:rsidRPr="00F16C88">
        <w:rPr>
          <w:rFonts w:ascii="Times New Roman" w:eastAsia="Times New Roman" w:hAnsi="Times New Roman" w:cs="Times New Roman"/>
          <w:sz w:val="24"/>
          <w:szCs w:val="24"/>
          <w:lang w:bidi="en-US"/>
        </w:rPr>
        <w:t>c) Accounts &amp; Finance                                        d) Sales &amp; Marketing</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3840" behindDoc="0" locked="0" layoutInCell="1" allowOverlap="1" wp14:anchorId="6204F2E3" wp14:editId="72E6EAB1">
                <wp:simplePos x="0" y="0"/>
                <wp:positionH relativeFrom="column">
                  <wp:posOffset>1714500</wp:posOffset>
                </wp:positionH>
                <wp:positionV relativeFrom="paragraph">
                  <wp:posOffset>49530</wp:posOffset>
                </wp:positionV>
                <wp:extent cx="342900" cy="114300"/>
                <wp:effectExtent l="0" t="0" r="19050" b="19050"/>
                <wp:wrapNone/>
                <wp:docPr id="2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135pt;margin-top:3.9pt;width:27pt;height:9pt;flip:y;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"/>
            </w:pict>
          </mc:Fallback>
        </mc:AlternateContent>
      </w:r>
      <w:r w:rsidRPr="00F16C88">
        <w:rPr>
          <w:rFonts w:ascii="Times New Roman" w:eastAsia="Times New Roman" w:hAnsi="Times New Roman" w:cs="Times New Roman"/>
          <w:sz w:val="24"/>
          <w:szCs w:val="24"/>
          <w:lang w:bidi="en-US"/>
        </w:rPr>
        <w:t>e) Operations</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sz w:val="24"/>
          <w:szCs w:val="24"/>
          <w:lang w:bidi="en-US"/>
        </w:rPr>
        <w:t>5. Period spent working in Century Bottling Company</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1FC68EA6" wp14:editId="1F5B4402">
                <wp:simplePos x="0" y="0"/>
                <wp:positionH relativeFrom="column">
                  <wp:posOffset>1371600</wp:posOffset>
                </wp:positionH>
                <wp:positionV relativeFrom="paragraph">
                  <wp:posOffset>57785</wp:posOffset>
                </wp:positionV>
                <wp:extent cx="342900" cy="114300"/>
                <wp:effectExtent l="0" t="0" r="12700" b="1841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108pt;margin-top:4.55pt;width:27pt;height:9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B4CC211" wp14:editId="1ABDC8A4">
                <wp:simplePos x="0" y="0"/>
                <wp:positionH relativeFrom="column">
                  <wp:posOffset>3800475</wp:posOffset>
                </wp:positionH>
                <wp:positionV relativeFrom="paragraph">
                  <wp:posOffset>57785</wp:posOffset>
                </wp:positionV>
                <wp:extent cx="342900" cy="114300"/>
                <wp:effectExtent l="3175" t="0" r="9525" b="18415"/>
                <wp:wrapNone/>
                <wp:docPr id="27"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299.25pt;margin-top:4.55pt;width:27pt;height:9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"/>
            </w:pict>
          </mc:Fallback>
        </mc:AlternateContent>
      </w:r>
      <w:r w:rsidRPr="00F16C88">
        <w:rPr>
          <w:rFonts w:ascii="Times New Roman" w:eastAsia="Times New Roman" w:hAnsi="Times New Roman" w:cs="Times New Roman"/>
          <w:sz w:val="24"/>
          <w:szCs w:val="24"/>
          <w:lang w:bidi="en-US"/>
        </w:rPr>
        <w:t xml:space="preserve">a) Less than 1 year                                    b) 1-5 years                                    </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0768" behindDoc="0" locked="0" layoutInCell="1" allowOverlap="1" wp14:anchorId="7DC6F379" wp14:editId="54775620">
                <wp:simplePos x="0" y="0"/>
                <wp:positionH relativeFrom="column">
                  <wp:posOffset>1371600</wp:posOffset>
                </wp:positionH>
                <wp:positionV relativeFrom="paragraph">
                  <wp:posOffset>39370</wp:posOffset>
                </wp:positionV>
                <wp:extent cx="342900" cy="114300"/>
                <wp:effectExtent l="0" t="1270" r="12700" b="11430"/>
                <wp:wrapNone/>
                <wp:docPr id="28"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108pt;margin-top:3.1pt;width:27pt;height:9pt;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"/>
            </w:pict>
          </mc:Fallback>
        </mc:AlternateContent>
      </w:r>
      <w:r w:rsidRPr="00F16C88">
        <w:rPr>
          <w:rFonts w:ascii="Times New Roman" w:eastAsia="Times New Roman" w:hAnsi="Times New Roman" w:cs="Times New Roman"/>
          <w:noProof/>
          <w:sz w:val="24"/>
          <w:szCs w:val="24"/>
        </w:rPr>
        <mc:AlternateContent>
          <mc:Choice Requires="wps">
            <w:drawing>
              <wp:anchor distT="0" distB="0" distL="114300" distR="114300" simplePos="0" relativeHeight="251682816" behindDoc="0" locked="0" layoutInCell="1" allowOverlap="1" wp14:anchorId="012FFC7F" wp14:editId="28F632B6">
                <wp:simplePos x="0" y="0"/>
                <wp:positionH relativeFrom="column">
                  <wp:posOffset>3800475</wp:posOffset>
                </wp:positionH>
                <wp:positionV relativeFrom="paragraph">
                  <wp:posOffset>39370</wp:posOffset>
                </wp:positionV>
                <wp:extent cx="342900" cy="114300"/>
                <wp:effectExtent l="3175" t="1270" r="9525" b="11430"/>
                <wp:wrapNone/>
                <wp:docPr id="29"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3429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299.25pt;margin-top:3.1pt;width:27pt;height:9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"/>
            </w:pict>
          </mc:Fallback>
        </mc:AlternateContent>
      </w:r>
      <w:r w:rsidRPr="00F16C88">
        <w:rPr>
          <w:rFonts w:ascii="Times New Roman" w:eastAsia="Times New Roman" w:hAnsi="Times New Roman" w:cs="Times New Roman"/>
          <w:sz w:val="24"/>
          <w:szCs w:val="24"/>
          <w:lang w:bidi="en-US"/>
        </w:rPr>
        <w:t xml:space="preserve">c) 6-10 years                                             d) </w:t>
      </w:r>
      <w:proofErr w:type="gramStart"/>
      <w:r w:rsidRPr="00F16C88">
        <w:rPr>
          <w:rFonts w:ascii="Times New Roman" w:eastAsia="Times New Roman" w:hAnsi="Times New Roman" w:cs="Times New Roman"/>
          <w:sz w:val="24"/>
          <w:szCs w:val="24"/>
          <w:lang w:bidi="en-US"/>
        </w:rPr>
        <w:t>Above</w:t>
      </w:r>
      <w:proofErr w:type="gramEnd"/>
      <w:r w:rsidRPr="00F16C88">
        <w:rPr>
          <w:rFonts w:ascii="Times New Roman" w:eastAsia="Times New Roman" w:hAnsi="Times New Roman" w:cs="Times New Roman"/>
          <w:sz w:val="24"/>
          <w:szCs w:val="24"/>
          <w:lang w:bidi="en-US"/>
        </w:rPr>
        <w:t xml:space="preserve"> 10 years</w:t>
      </w:r>
    </w:p>
    <w:p w:rsidR="00CA6427" w:rsidRPr="00F16C88" w:rsidRDefault="00CA6427" w:rsidP="00F16C88">
      <w:pPr>
        <w:spacing w:line="360" w:lineRule="auto"/>
        <w:jc w:val="both"/>
        <w:rPr>
          <w:rFonts w:ascii="Times New Roman" w:eastAsia="Times New Roman" w:hAnsi="Times New Roman" w:cs="Times New Roman"/>
          <w:b/>
          <w:i/>
          <w:sz w:val="24"/>
          <w:szCs w:val="24"/>
          <w:lang w:bidi="en-US"/>
        </w:rPr>
      </w:pPr>
      <w:r w:rsidRPr="00F16C88">
        <w:rPr>
          <w:rFonts w:ascii="Times New Roman" w:eastAsia="Times New Roman" w:hAnsi="Times New Roman" w:cs="Times New Roman"/>
          <w:b/>
          <w:sz w:val="24"/>
          <w:szCs w:val="24"/>
          <w:lang w:bidi="en-US"/>
        </w:rPr>
        <w:t xml:space="preserve">Section B: </w:t>
      </w:r>
      <w:r w:rsidRPr="00F16C88">
        <w:rPr>
          <w:rFonts w:ascii="Times New Roman" w:eastAsia="Calibri" w:hAnsi="Times New Roman" w:cs="Times New Roman"/>
          <w:b/>
          <w:sz w:val="24"/>
          <w:szCs w:val="24"/>
          <w:lang w:bidi="en-US"/>
        </w:rPr>
        <w:t>Relationship between supplier ICT and supply chain visibility in manufacturing firms in Uganda</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Rate your degree of agreement on </w:t>
      </w:r>
      <w:r w:rsidRPr="00F16C88">
        <w:rPr>
          <w:rFonts w:ascii="Times New Roman" w:eastAsia="Calibri" w:hAnsi="Times New Roman" w:cs="Times New Roman"/>
          <w:sz w:val="24"/>
          <w:szCs w:val="24"/>
        </w:rPr>
        <w:t xml:space="preserve">the </w:t>
      </w:r>
      <w:r w:rsidRPr="00F16C88">
        <w:rPr>
          <w:rFonts w:ascii="Times New Roman" w:eastAsia="Calibri" w:hAnsi="Times New Roman" w:cs="Times New Roman"/>
          <w:sz w:val="24"/>
          <w:szCs w:val="24"/>
          <w:lang w:bidi="en-US"/>
        </w:rPr>
        <w:t xml:space="preserve">relationship between supplier ICT and supply chain visibility in manufacturing firms in Uganda </w:t>
      </w:r>
      <w:r w:rsidRPr="00F16C88">
        <w:rPr>
          <w:rFonts w:ascii="Times New Roman" w:eastAsia="Times New Roman" w:hAnsi="Times New Roman" w:cs="Times New Roman"/>
          <w:sz w:val="24"/>
          <w:szCs w:val="24"/>
          <w:lang w:bidi="en-US"/>
        </w:rPr>
        <w:t>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CA6427" w:rsidRPr="00F16C88" w:rsidTr="00467BCE">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bidi="en-US"/>
              </w:rPr>
              <w:t>Supplier ICT and supply chain visibility</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SD</w:t>
            </w: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1</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provide real-time visibility of inventory levels and locations across our supply chain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2</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use of supplier ICT systems enables proactive identification and resolution of supply chain disruptions</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74"/>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3</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improve the accuracy of demand forecasting, leading to better supply chain visibility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4</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Our company benefits from supplier ICT systems by having access to up-to-date information on supplier performance</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5</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enhance our ability to track and monitor the movement of goods throughout the supply chain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6</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Supplier ICT systems enable efficient collaboration and information sharing with suppliers, resulting in improved supply chain visibility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bl>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lastRenderedPageBreak/>
        <w:t>How else is supplier ICT related to supply chain visibility in manufacturing firms in Uganda other than the ones mentioned above?</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t>Section C:</w:t>
      </w:r>
      <w:r w:rsidRPr="00F16C88">
        <w:rPr>
          <w:rFonts w:ascii="Times New Roman" w:eastAsia="Calibri" w:hAnsi="Times New Roman" w:cs="Times New Roman"/>
          <w:b/>
          <w:sz w:val="24"/>
          <w:szCs w:val="24"/>
          <w:shd w:val="clear" w:color="auto" w:fill="FFFFFF"/>
        </w:rPr>
        <w:t xml:space="preserve"> </w:t>
      </w:r>
      <w:r w:rsidRPr="00F16C88">
        <w:rPr>
          <w:rFonts w:ascii="Times New Roman" w:eastAsia="Times New Roman" w:hAnsi="Times New Roman" w:cs="Times New Roman"/>
          <w:b/>
          <w:sz w:val="24"/>
          <w:szCs w:val="24"/>
          <w:lang w:bidi="en-US"/>
        </w:rPr>
        <w:t>Drivers of supply chain integration in manufacturing firms in Uganda</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Rate your degree of agreement on the drivers of supply chain integration in manufacturing firms in Uganda 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CA6427" w:rsidRPr="00F16C88" w:rsidTr="00467BCE">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bidi="en-US"/>
              </w:rPr>
              <w:t>Drivers of</w:t>
            </w:r>
            <w:r w:rsidRPr="00F16C88">
              <w:rPr>
                <w:rFonts w:ascii="Times New Roman" w:eastAsia="Times New Roman" w:hAnsi="Times New Roman" w:cs="Times New Roman"/>
                <w:b/>
                <w:sz w:val="24"/>
                <w:szCs w:val="24"/>
              </w:rPr>
              <w:t xml:space="preserve"> supply chain integration</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SD</w:t>
            </w: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1</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increasing complexity of our company operations processes necessitates greater supply chain integration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2</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Competitive pressure from industry peers drives our company to pursue supply chain integration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74"/>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3</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need to reduce lead times and improve delivery speed is a driving force behind our supply chain integration efforts</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4</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Enhancing product quality and reducing defects is a driver for our company to integrate its supply chain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5</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Government initiatives promoting supply chain integration play a significant role in driving our company’s efforts</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6</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desire to gain a competitive advantage in the marketplace is a key driver for our company’s supply chain integration initiatives</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bl>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Suggest any other drivers of supply chain integration in manufacturing firms in Uganda other than the ones mentioned above?</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lastRenderedPageBreak/>
        <w:t>Section D: The key success factors for supply chain integration in manufacturing firms in Uganda</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Rate your degree of agreement on </w:t>
      </w:r>
      <w:r w:rsidRPr="00F16C88">
        <w:rPr>
          <w:rFonts w:ascii="Times New Roman" w:eastAsia="Calibri" w:hAnsi="Times New Roman" w:cs="Times New Roman"/>
          <w:sz w:val="24"/>
          <w:szCs w:val="24"/>
          <w:lang w:val="en-GB" w:bidi="en-US"/>
        </w:rPr>
        <w:t xml:space="preserve">the key success factors for </w:t>
      </w:r>
      <w:r w:rsidRPr="00F16C88">
        <w:rPr>
          <w:rFonts w:ascii="Times New Roman" w:eastAsia="Calibri" w:hAnsi="Times New Roman" w:cs="Times New Roman"/>
          <w:sz w:val="24"/>
          <w:szCs w:val="24"/>
        </w:rPr>
        <w:t>supply chain integration in manufacturing firms in Uganda</w:t>
      </w:r>
      <w:r w:rsidRPr="00F16C88">
        <w:rPr>
          <w:rFonts w:ascii="Times New Roman" w:eastAsia="Calibri" w:hAnsi="Times New Roman" w:cs="Times New Roman"/>
          <w:sz w:val="24"/>
          <w:szCs w:val="24"/>
          <w:lang w:val="en-GB" w:bidi="en-US"/>
        </w:rPr>
        <w:t xml:space="preserve"> </w:t>
      </w:r>
      <w:r w:rsidRPr="00F16C88">
        <w:rPr>
          <w:rFonts w:ascii="Times New Roman" w:eastAsia="Times New Roman" w:hAnsi="Times New Roman" w:cs="Times New Roman"/>
          <w:sz w:val="24"/>
          <w:szCs w:val="24"/>
          <w:lang w:bidi="en-US"/>
        </w:rPr>
        <w:t>using a scale of 5(Strongly Agree), 4(Agree), 3(Not sure), 2(Disagree) and 1(Strongly Disagree).</w:t>
      </w:r>
    </w:p>
    <w:tbl>
      <w:tblPr>
        <w:tblW w:w="9637"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8"/>
        <w:gridCol w:w="6538"/>
        <w:gridCol w:w="523"/>
        <w:gridCol w:w="432"/>
        <w:gridCol w:w="523"/>
        <w:gridCol w:w="390"/>
        <w:gridCol w:w="523"/>
      </w:tblGrid>
      <w:tr w:rsidR="00CA6427" w:rsidRPr="00F16C88" w:rsidTr="00467BCE">
        <w:trPr>
          <w:trHeight w:val="332"/>
        </w:trPr>
        <w:tc>
          <w:tcPr>
            <w:tcW w:w="70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 no</w:t>
            </w:r>
          </w:p>
        </w:tc>
        <w:tc>
          <w:tcPr>
            <w:tcW w:w="6538"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bidi="en-US"/>
              </w:rPr>
              <w:t xml:space="preserve">Key success factors for </w:t>
            </w:r>
            <w:r w:rsidRPr="00F16C88">
              <w:rPr>
                <w:rFonts w:ascii="Times New Roman" w:eastAsia="Times New Roman" w:hAnsi="Times New Roman" w:cs="Times New Roman"/>
                <w:b/>
                <w:sz w:val="24"/>
                <w:szCs w:val="24"/>
              </w:rPr>
              <w:t>supply chain integration</w:t>
            </w:r>
          </w:p>
        </w:tc>
        <w:tc>
          <w:tcPr>
            <w:tcW w:w="523" w:type="dxa"/>
            <w:tcBorders>
              <w:top w:val="single" w:sz="4" w:space="0" w:color="auto"/>
              <w:left w:val="single" w:sz="4"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SA</w:t>
            </w:r>
          </w:p>
        </w:tc>
        <w:tc>
          <w:tcPr>
            <w:tcW w:w="432"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A</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NS</w:t>
            </w:r>
          </w:p>
        </w:tc>
        <w:tc>
          <w:tcPr>
            <w:tcW w:w="390" w:type="dxa"/>
            <w:tcBorders>
              <w:top w:val="single" w:sz="4" w:space="0" w:color="auto"/>
              <w:left w:val="single" w:sz="4" w:space="0" w:color="auto"/>
              <w:bottom w:val="single" w:sz="4" w:space="0" w:color="auto"/>
              <w:right w:val="single" w:sz="2"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D</w:t>
            </w:r>
          </w:p>
        </w:tc>
        <w:tc>
          <w:tcPr>
            <w:tcW w:w="523" w:type="dxa"/>
            <w:tcBorders>
              <w:top w:val="single" w:sz="4" w:space="0" w:color="auto"/>
              <w:left w:val="single" w:sz="2" w:space="0" w:color="auto"/>
              <w:bottom w:val="single" w:sz="4" w:space="0" w:color="auto"/>
              <w:right w:val="single" w:sz="4" w:space="0" w:color="auto"/>
            </w:tcBorders>
            <w:shd w:val="clear" w:color="auto" w:fill="C6D9F1" w:themeFill="text2" w:themeFillTint="33"/>
            <w:hideMark/>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r w:rsidRPr="00F16C88">
              <w:rPr>
                <w:rFonts w:ascii="Times New Roman" w:eastAsia="Times New Roman" w:hAnsi="Times New Roman" w:cs="Times New Roman"/>
                <w:b/>
                <w:sz w:val="24"/>
                <w:szCs w:val="24"/>
                <w:lang w:val="en-GB" w:bidi="en-US"/>
              </w:rPr>
              <w:t>SD</w:t>
            </w: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1</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Effective coordination and collaboration among supply chain partners contribute to successful supply chain integration in our company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300"/>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2</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Continuous training and skill development of supply chain employees are crucial success factors for supply chain integration in our company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74"/>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3</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Adoption of standardized processes and procedures facilitates smooth integration across the supply chain in our company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4</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Our company considers strong supplier relationship management as a critical success factor for supply chain integration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5</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The ability to quickly adapt to changing market conditions and customer demands is a key success factor for our company’s supply chain integration</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r w:rsidR="00CA6427" w:rsidRPr="00F16C88" w:rsidTr="00467BCE">
        <w:trPr>
          <w:trHeight w:val="195"/>
        </w:trPr>
        <w:tc>
          <w:tcPr>
            <w:tcW w:w="70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val="en-GB" w:bidi="en-US"/>
              </w:rPr>
            </w:pPr>
            <w:r w:rsidRPr="00F16C88">
              <w:rPr>
                <w:rFonts w:ascii="Times New Roman" w:eastAsia="Times New Roman" w:hAnsi="Times New Roman" w:cs="Times New Roman"/>
                <w:sz w:val="24"/>
                <w:szCs w:val="24"/>
                <w:lang w:val="en-GB" w:bidi="en-US"/>
              </w:rPr>
              <w:t>6</w:t>
            </w:r>
          </w:p>
        </w:tc>
        <w:tc>
          <w:tcPr>
            <w:tcW w:w="6538"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Continuous monitoring and evaluation of key performance indicators (KPIs) help drive successful supply chain integration efforts in our company</w:t>
            </w:r>
          </w:p>
        </w:tc>
        <w:tc>
          <w:tcPr>
            <w:tcW w:w="523" w:type="dxa"/>
            <w:tcBorders>
              <w:top w:val="single" w:sz="4" w:space="0" w:color="auto"/>
              <w:left w:val="single" w:sz="4"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432"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390" w:type="dxa"/>
            <w:tcBorders>
              <w:top w:val="single" w:sz="4" w:space="0" w:color="auto"/>
              <w:left w:val="single" w:sz="4" w:space="0" w:color="auto"/>
              <w:bottom w:val="single" w:sz="4" w:space="0" w:color="auto"/>
              <w:right w:val="single" w:sz="2"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c>
          <w:tcPr>
            <w:tcW w:w="523" w:type="dxa"/>
            <w:tcBorders>
              <w:top w:val="single" w:sz="4" w:space="0" w:color="auto"/>
              <w:left w:val="single" w:sz="2" w:space="0" w:color="auto"/>
              <w:bottom w:val="single" w:sz="4" w:space="0" w:color="auto"/>
              <w:right w:val="single" w:sz="4" w:space="0" w:color="auto"/>
            </w:tcBorders>
          </w:tcPr>
          <w:p w:rsidR="00CA6427" w:rsidRPr="00F16C88" w:rsidRDefault="00CA6427" w:rsidP="00DA0A9D">
            <w:pPr>
              <w:spacing w:after="0" w:line="360" w:lineRule="auto"/>
              <w:jc w:val="both"/>
              <w:rPr>
                <w:rFonts w:ascii="Times New Roman" w:eastAsia="Times New Roman" w:hAnsi="Times New Roman" w:cs="Times New Roman"/>
                <w:b/>
                <w:sz w:val="24"/>
                <w:szCs w:val="24"/>
                <w:lang w:val="en-GB" w:bidi="en-US"/>
              </w:rPr>
            </w:pPr>
          </w:p>
        </w:tc>
      </w:tr>
    </w:tbl>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Suggest any other key success factors for supply chain integration in manufacturing firms in Uganda other than the ones mentioned above?</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sz w:val="24"/>
          <w:szCs w:val="24"/>
          <w:lang w:bidi="en-US"/>
        </w:rPr>
        <w:t>………………………………………………………………………………………………………………………………………………………………………………………………………………</w:t>
      </w:r>
    </w:p>
    <w:p w:rsidR="00CA6427" w:rsidRPr="00F16C88" w:rsidRDefault="00CA6427" w:rsidP="00DA0A9D">
      <w:pPr>
        <w:spacing w:line="360" w:lineRule="auto"/>
        <w:jc w:val="center"/>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t>Thank you for your cooperation</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p>
    <w:p w:rsidR="00CA6427" w:rsidRPr="00F16C88" w:rsidRDefault="00CA6427" w:rsidP="00DA0A9D">
      <w:pPr>
        <w:pStyle w:val="Heading2"/>
        <w:spacing w:before="0" w:after="200" w:line="360" w:lineRule="auto"/>
        <w:jc w:val="center"/>
        <w:rPr>
          <w:rFonts w:ascii="Times New Roman" w:eastAsia="Times New Roman" w:hAnsi="Times New Roman" w:cs="Times New Roman"/>
          <w:color w:val="auto"/>
          <w:sz w:val="24"/>
          <w:szCs w:val="24"/>
          <w:lang w:bidi="en-US"/>
        </w:rPr>
      </w:pPr>
      <w:bookmarkStart w:id="202" w:name="_Toc144483902"/>
      <w:r w:rsidRPr="00F16C88">
        <w:rPr>
          <w:rFonts w:ascii="Times New Roman" w:eastAsia="Times New Roman" w:hAnsi="Times New Roman" w:cs="Times New Roman"/>
          <w:color w:val="auto"/>
          <w:sz w:val="24"/>
          <w:szCs w:val="24"/>
          <w:lang w:bidi="en-US"/>
        </w:rPr>
        <w:lastRenderedPageBreak/>
        <w:t>APPENDIX 2: INTERVIEW GUIDE</w:t>
      </w:r>
      <w:bookmarkEnd w:id="202"/>
    </w:p>
    <w:p w:rsidR="00CA6427" w:rsidRPr="00F16C88" w:rsidRDefault="00CA6427" w:rsidP="00DA0A9D">
      <w:pPr>
        <w:spacing w:line="360" w:lineRule="auto"/>
        <w:jc w:val="center"/>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t>FOR TOP MANAGEMENT OF</w:t>
      </w:r>
      <w:r w:rsidRPr="00F16C88">
        <w:rPr>
          <w:rFonts w:ascii="Times New Roman" w:eastAsia="SimSun" w:hAnsi="Times New Roman" w:cs="Times New Roman"/>
          <w:b/>
          <w:sz w:val="24"/>
          <w:szCs w:val="24"/>
          <w:lang w:bidi="en-US"/>
        </w:rPr>
        <w:t xml:space="preserve"> CENTURY BOTTLING COMPANY (COCA COLA)</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Dear respondent,</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 xml:space="preserve">My name is </w:t>
      </w:r>
      <w:proofErr w:type="spellStart"/>
      <w:r w:rsidRPr="00F16C88">
        <w:rPr>
          <w:rFonts w:ascii="Times New Roman" w:eastAsia="Times New Roman" w:hAnsi="Times New Roman" w:cs="Times New Roman"/>
          <w:sz w:val="24"/>
          <w:szCs w:val="24"/>
          <w:lang w:bidi="en-US"/>
        </w:rPr>
        <w:t>Nuwenyine</w:t>
      </w:r>
      <w:proofErr w:type="spellEnd"/>
      <w:r w:rsidRPr="00F16C88">
        <w:rPr>
          <w:rFonts w:ascii="Times New Roman" w:eastAsia="Times New Roman" w:hAnsi="Times New Roman" w:cs="Times New Roman"/>
          <w:sz w:val="24"/>
          <w:szCs w:val="24"/>
          <w:lang w:bidi="en-US"/>
        </w:rPr>
        <w:t xml:space="preserve"> </w:t>
      </w:r>
      <w:proofErr w:type="spellStart"/>
      <w:r w:rsidRPr="00F16C88">
        <w:rPr>
          <w:rFonts w:ascii="Times New Roman" w:eastAsia="Times New Roman" w:hAnsi="Times New Roman" w:cs="Times New Roman"/>
          <w:sz w:val="24"/>
          <w:szCs w:val="24"/>
          <w:lang w:bidi="en-US"/>
        </w:rPr>
        <w:t>Prossy</w:t>
      </w:r>
      <w:proofErr w:type="spellEnd"/>
      <w:r w:rsidRPr="00F16C88">
        <w:rPr>
          <w:rFonts w:ascii="Times New Roman" w:eastAsia="Times New Roman" w:hAnsi="Times New Roman" w:cs="Times New Roman"/>
          <w:sz w:val="24"/>
          <w:szCs w:val="24"/>
          <w:lang w:bidi="en-US"/>
        </w:rPr>
        <w:t>; I am a student of BPLM at Uganda Christian University. I am conducting a study on “the impact of supply chain integration on supply chain visibility in manufacturing firms in Uganda: a case of Century Bottling Company (Coca Cola).” You have been specifically selected to participate in this study and the information collected shall be purely for academic purpose and treated with the highest level of confidentiality. The success of this study shall greatly dependent on your response. Your cooperation shall highly be appreciated.</w:t>
      </w:r>
    </w:p>
    <w:p w:rsidR="00CA6427" w:rsidRPr="00F16C88" w:rsidRDefault="00CA6427" w:rsidP="00F16C88">
      <w:pPr>
        <w:spacing w:line="360" w:lineRule="auto"/>
        <w:jc w:val="both"/>
        <w:rPr>
          <w:rFonts w:ascii="Times New Roman" w:eastAsia="Times New Roman" w:hAnsi="Times New Roman" w:cs="Times New Roman"/>
          <w:b/>
          <w:sz w:val="24"/>
          <w:szCs w:val="24"/>
          <w:lang w:bidi="en-US"/>
        </w:rPr>
      </w:pPr>
      <w:r w:rsidRPr="00F16C88">
        <w:rPr>
          <w:rFonts w:ascii="Times New Roman" w:eastAsia="Times New Roman" w:hAnsi="Times New Roman" w:cs="Times New Roman"/>
          <w:b/>
          <w:sz w:val="24"/>
          <w:szCs w:val="24"/>
          <w:lang w:bidi="en-US"/>
        </w:rPr>
        <w:t>Section A: Introductions</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sz w:val="24"/>
          <w:szCs w:val="24"/>
          <w:lang w:bidi="en-US"/>
        </w:rPr>
        <w:t>Tell me about yourself (</w:t>
      </w:r>
      <w:r w:rsidRPr="00F16C88">
        <w:rPr>
          <w:rFonts w:ascii="Times New Roman" w:eastAsia="Times New Roman" w:hAnsi="Times New Roman" w:cs="Times New Roman"/>
          <w:i/>
          <w:sz w:val="24"/>
          <w:szCs w:val="24"/>
          <w:lang w:bidi="en-US"/>
        </w:rPr>
        <w:t>gender, age, level of education</w:t>
      </w:r>
      <w:r w:rsidRPr="00F16C88">
        <w:rPr>
          <w:rFonts w:ascii="Times New Roman" w:eastAsia="Times New Roman" w:hAnsi="Times New Roman" w:cs="Times New Roman"/>
          <w:sz w:val="24"/>
          <w:szCs w:val="24"/>
          <w:lang w:bidi="en-US"/>
        </w:rPr>
        <w:t>)</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sz w:val="24"/>
          <w:szCs w:val="24"/>
          <w:lang w:bidi="en-US"/>
        </w:rPr>
      </w:pPr>
      <w:r w:rsidRPr="00F16C88">
        <w:rPr>
          <w:rFonts w:ascii="Times New Roman" w:eastAsia="Times New Roman" w:hAnsi="Times New Roman" w:cs="Times New Roman"/>
          <w:bCs/>
          <w:sz w:val="24"/>
          <w:szCs w:val="24"/>
          <w:lang w:bidi="en-US"/>
        </w:rPr>
        <w:t>What position do you hold in Century Bottling Company (Coca Cola)?</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How long have you worked with Century Bottling Company (Coca Cola)?</w:t>
      </w:r>
    </w:p>
    <w:p w:rsidR="00CA6427" w:rsidRPr="00F16C88" w:rsidRDefault="00CA6427" w:rsidP="00F16C88">
      <w:pPr>
        <w:spacing w:line="360" w:lineRule="auto"/>
        <w:jc w:val="both"/>
        <w:rPr>
          <w:rFonts w:ascii="Times New Roman" w:eastAsia="Times New Roman" w:hAnsi="Times New Roman" w:cs="Times New Roman"/>
          <w:b/>
          <w:bCs/>
          <w:sz w:val="24"/>
          <w:szCs w:val="24"/>
          <w:lang w:bidi="en-US"/>
        </w:rPr>
      </w:pPr>
      <w:r w:rsidRPr="00F16C88">
        <w:rPr>
          <w:rFonts w:ascii="Times New Roman" w:eastAsia="Times New Roman" w:hAnsi="Times New Roman" w:cs="Times New Roman"/>
          <w:b/>
          <w:bCs/>
          <w:sz w:val="24"/>
          <w:szCs w:val="24"/>
          <w:lang w:bidi="en-US"/>
        </w:rPr>
        <w:t>Section B: Relationship between supplier ICT and supply chain visibility in manufacturing firms in Uganda</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How do supplier ICT systems contribute to improving supply chain visibility in your company?</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Can you provide specific examples of how the use of supplier ICT systems has enhanced your ability to track and trace inventory across the supply chain?</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In what ways do supplier ICT systems facilitate better coordination and collaboration with your suppliers, leading to improved supply chain visibility?</w:t>
      </w:r>
    </w:p>
    <w:p w:rsidR="00CA6427" w:rsidRPr="00F16C88" w:rsidRDefault="00CA6427" w:rsidP="00F16C88">
      <w:pPr>
        <w:spacing w:line="360" w:lineRule="auto"/>
        <w:jc w:val="both"/>
        <w:rPr>
          <w:rFonts w:ascii="Times New Roman" w:eastAsia="Times New Roman" w:hAnsi="Times New Roman" w:cs="Times New Roman"/>
          <w:b/>
          <w:bCs/>
          <w:sz w:val="24"/>
          <w:szCs w:val="24"/>
          <w:lang w:bidi="en-US"/>
        </w:rPr>
      </w:pPr>
      <w:r w:rsidRPr="00F16C88">
        <w:rPr>
          <w:rFonts w:ascii="Times New Roman" w:eastAsia="Times New Roman" w:hAnsi="Times New Roman" w:cs="Times New Roman"/>
          <w:b/>
          <w:bCs/>
          <w:sz w:val="24"/>
          <w:szCs w:val="24"/>
          <w:lang w:bidi="en-US"/>
        </w:rPr>
        <w:t>Section C: The drivers of supply chain integration in manufacturing firms in Uganda</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What are the key factors that have driven your company to pursue supply chain integration?</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How does the need to enhance operational efficiency influence your decision to integrate your supply chain?</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lastRenderedPageBreak/>
        <w:t>Could you share any specific instances where customer demands for faster and more responsive order fulfillment have driven your company’s initiatives for supply chain integration?</w:t>
      </w:r>
    </w:p>
    <w:p w:rsidR="00CA6427" w:rsidRPr="00F16C88" w:rsidRDefault="00CA6427" w:rsidP="00F16C88">
      <w:pPr>
        <w:spacing w:line="360" w:lineRule="auto"/>
        <w:jc w:val="both"/>
        <w:rPr>
          <w:rFonts w:ascii="Times New Roman" w:eastAsia="Times New Roman" w:hAnsi="Times New Roman" w:cs="Times New Roman"/>
          <w:b/>
          <w:bCs/>
          <w:sz w:val="24"/>
          <w:szCs w:val="24"/>
          <w:lang w:bidi="en-US"/>
        </w:rPr>
      </w:pPr>
      <w:r w:rsidRPr="00F16C88">
        <w:rPr>
          <w:rFonts w:ascii="Times New Roman" w:eastAsia="Times New Roman" w:hAnsi="Times New Roman" w:cs="Times New Roman"/>
          <w:b/>
          <w:bCs/>
          <w:sz w:val="24"/>
          <w:szCs w:val="24"/>
          <w:lang w:bidi="en-US"/>
        </w:rPr>
        <w:t>Section D: The key success factors for supply chain integration in manufacturing firms in Uganda</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From your experience, what role does top management support and commitment play in the successful implementation of supply chain integration initiatives?</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How does effective communication and information sharing between different supply chain partners contribute to the success of supply chain integration in your company?</w:t>
      </w:r>
    </w:p>
    <w:p w:rsidR="00CA6427" w:rsidRPr="00F16C88" w:rsidRDefault="00CA6427" w:rsidP="00F16C88">
      <w:pPr>
        <w:numPr>
          <w:ilvl w:val="0"/>
          <w:numId w:val="24"/>
        </w:numPr>
        <w:spacing w:line="360" w:lineRule="auto"/>
        <w:contextualSpacing/>
        <w:jc w:val="both"/>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Cs/>
          <w:sz w:val="24"/>
          <w:szCs w:val="24"/>
          <w:lang w:bidi="en-US"/>
        </w:rPr>
        <w:t>Can you provide examples of how your company’s strong collaborative relationships with key suppliers and customers have facilitated successful supply chain integration?</w:t>
      </w:r>
    </w:p>
    <w:p w:rsidR="00CA6427" w:rsidRPr="00F16C88" w:rsidRDefault="00CA6427" w:rsidP="00DA0A9D">
      <w:pPr>
        <w:spacing w:line="360" w:lineRule="auto"/>
        <w:ind w:left="360"/>
        <w:jc w:val="center"/>
        <w:rPr>
          <w:rFonts w:ascii="Times New Roman" w:eastAsia="Times New Roman" w:hAnsi="Times New Roman" w:cs="Times New Roman"/>
          <w:bCs/>
          <w:sz w:val="24"/>
          <w:szCs w:val="24"/>
          <w:lang w:bidi="en-US"/>
        </w:rPr>
      </w:pPr>
      <w:r w:rsidRPr="00F16C88">
        <w:rPr>
          <w:rFonts w:ascii="Times New Roman" w:eastAsia="Times New Roman" w:hAnsi="Times New Roman" w:cs="Times New Roman"/>
          <w:b/>
          <w:sz w:val="24"/>
          <w:szCs w:val="24"/>
          <w:lang w:bidi="en-US"/>
        </w:rPr>
        <w:t>Thank you for your cooperation</w:t>
      </w:r>
    </w:p>
    <w:p w:rsidR="00CA6427" w:rsidRPr="00F16C88" w:rsidRDefault="00CA6427" w:rsidP="00F16C88">
      <w:pPr>
        <w:spacing w:line="360" w:lineRule="auto"/>
        <w:jc w:val="both"/>
        <w:rPr>
          <w:rFonts w:ascii="Times New Roman" w:eastAsia="Times New Roman" w:hAnsi="Times New Roman" w:cs="Times New Roman"/>
          <w:sz w:val="24"/>
          <w:szCs w:val="24"/>
          <w:lang w:bidi="en-US"/>
        </w:rPr>
      </w:pPr>
    </w:p>
    <w:p w:rsidR="004924D9" w:rsidRPr="00F16C88" w:rsidRDefault="004924D9" w:rsidP="00F16C88">
      <w:pPr>
        <w:spacing w:line="360" w:lineRule="auto"/>
        <w:ind w:left="720" w:hanging="720"/>
        <w:jc w:val="both"/>
        <w:rPr>
          <w:rFonts w:ascii="Times New Roman" w:eastAsia="Times New Roman" w:hAnsi="Times New Roman" w:cs="Times New Roman"/>
          <w:sz w:val="24"/>
          <w:szCs w:val="24"/>
          <w:lang w:bidi="en-US"/>
        </w:rPr>
      </w:pPr>
    </w:p>
    <w:sectPr w:rsidR="004924D9" w:rsidRPr="00F16C88" w:rsidSect="00CE046E">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9A4" w:rsidRDefault="002539A4" w:rsidP="00CE046E">
      <w:pPr>
        <w:spacing w:after="0" w:line="240" w:lineRule="auto"/>
      </w:pPr>
      <w:r>
        <w:separator/>
      </w:r>
    </w:p>
  </w:endnote>
  <w:endnote w:type="continuationSeparator" w:id="0">
    <w:p w:rsidR="002539A4" w:rsidRDefault="002539A4" w:rsidP="00CE04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font288">
    <w:altName w:val="Times New Roman"/>
    <w:charset w:val="01"/>
    <w:family w:val="auto"/>
    <w:pitch w:val="variable"/>
  </w:font>
  <w:font w:name="Cambria Math">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
    <w:altName w:val="MS Gothic"/>
    <w:panose1 w:val="00000000000000000000"/>
    <w:charset w:val="80"/>
    <w:family w:val="auto"/>
    <w:notTrueType/>
    <w:pitch w:val="default"/>
    <w:sig w:usb0="00000001" w:usb1="08070000" w:usb2="00000010" w:usb3="00000000" w:csb0="00020000" w:csb1="00000000"/>
  </w:font>
  <w:font w:name="font285">
    <w:altName w:val="Times New Roman"/>
    <w:charset w:val="01"/>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3872167"/>
      <w:docPartObj>
        <w:docPartGallery w:val="Page Numbers (Bottom of Page)"/>
        <w:docPartUnique/>
      </w:docPartObj>
    </w:sdtPr>
    <w:sdtEndPr>
      <w:rPr>
        <w:rFonts w:ascii="Times New Roman" w:hAnsi="Times New Roman" w:cs="Times New Roman"/>
        <w:noProof/>
        <w:sz w:val="24"/>
        <w:szCs w:val="24"/>
      </w:rPr>
    </w:sdtEndPr>
    <w:sdtContent>
      <w:p w:rsidR="007038FE" w:rsidRPr="00CE046E" w:rsidRDefault="007038FE">
        <w:pPr>
          <w:pStyle w:val="Footer"/>
          <w:jc w:val="right"/>
          <w:rPr>
            <w:rFonts w:ascii="Times New Roman" w:hAnsi="Times New Roman" w:cs="Times New Roman"/>
            <w:sz w:val="24"/>
            <w:szCs w:val="24"/>
          </w:rPr>
        </w:pPr>
        <w:r w:rsidRPr="00CE046E">
          <w:rPr>
            <w:rFonts w:ascii="Times New Roman" w:hAnsi="Times New Roman" w:cs="Times New Roman"/>
            <w:sz w:val="24"/>
            <w:szCs w:val="24"/>
          </w:rPr>
          <w:fldChar w:fldCharType="begin"/>
        </w:r>
        <w:r w:rsidRPr="00CE046E">
          <w:rPr>
            <w:rFonts w:ascii="Times New Roman" w:hAnsi="Times New Roman" w:cs="Times New Roman"/>
            <w:sz w:val="24"/>
            <w:szCs w:val="24"/>
          </w:rPr>
          <w:instrText xml:space="preserve"> PAGE   \* MERGEFORMAT </w:instrText>
        </w:r>
        <w:r w:rsidRPr="00CE046E">
          <w:rPr>
            <w:rFonts w:ascii="Times New Roman" w:hAnsi="Times New Roman" w:cs="Times New Roman"/>
            <w:sz w:val="24"/>
            <w:szCs w:val="24"/>
          </w:rPr>
          <w:fldChar w:fldCharType="separate"/>
        </w:r>
        <w:r w:rsidR="006A3A46">
          <w:rPr>
            <w:rFonts w:ascii="Times New Roman" w:hAnsi="Times New Roman" w:cs="Times New Roman"/>
            <w:noProof/>
            <w:sz w:val="24"/>
            <w:szCs w:val="24"/>
          </w:rPr>
          <w:t>ix</w:t>
        </w:r>
        <w:r w:rsidRPr="00CE046E">
          <w:rPr>
            <w:rFonts w:ascii="Times New Roman" w:hAnsi="Times New Roman" w:cs="Times New Roman"/>
            <w:noProof/>
            <w:sz w:val="24"/>
            <w:szCs w:val="24"/>
          </w:rPr>
          <w:fldChar w:fldCharType="end"/>
        </w:r>
      </w:p>
    </w:sdtContent>
  </w:sdt>
  <w:p w:rsidR="007038FE" w:rsidRPr="00CE046E" w:rsidRDefault="007038FE">
    <w:pPr>
      <w:pStyle w:val="Footer"/>
      <w:rPr>
        <w:rFonts w:ascii="Times New Roman" w:hAnsi="Times New Roman" w:cs="Times New Roman"/>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9A4" w:rsidRDefault="002539A4" w:rsidP="00CE046E">
      <w:pPr>
        <w:spacing w:after="0" w:line="240" w:lineRule="auto"/>
      </w:pPr>
      <w:r>
        <w:separator/>
      </w:r>
    </w:p>
  </w:footnote>
  <w:footnote w:type="continuationSeparator" w:id="0">
    <w:p w:rsidR="002539A4" w:rsidRDefault="002539A4" w:rsidP="00CE046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033D93"/>
    <w:multiLevelType w:val="hybridMultilevel"/>
    <w:tmpl w:val="F07A23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AB75131"/>
    <w:multiLevelType w:val="multilevel"/>
    <w:tmpl w:val="147640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F346CBD"/>
    <w:multiLevelType w:val="hybridMultilevel"/>
    <w:tmpl w:val="A6E88C8A"/>
    <w:lvl w:ilvl="0" w:tplc="00A29190">
      <w:start w:val="1"/>
      <w:numFmt w:val="lowerRoman"/>
      <w:lvlText w:val="%1."/>
      <w:lvlJc w:val="right"/>
      <w:pPr>
        <w:ind w:left="720" w:hanging="360"/>
      </w:pPr>
      <w:rPr>
        <w:rFonts w:ascii="Times New Roman" w:hAnsi="Times New Roman" w:cs="Times New Roman" w:hint="default"/>
        <w:b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893D54"/>
    <w:multiLevelType w:val="hybridMultilevel"/>
    <w:tmpl w:val="96DC223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6E3074F"/>
    <w:multiLevelType w:val="multilevel"/>
    <w:tmpl w:val="14EE4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8B447AA"/>
    <w:multiLevelType w:val="multilevel"/>
    <w:tmpl w:val="F3A821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2CF72A37"/>
    <w:multiLevelType w:val="hybridMultilevel"/>
    <w:tmpl w:val="5DB08A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7">
    <w:nsid w:val="30526767"/>
    <w:multiLevelType w:val="hybridMultilevel"/>
    <w:tmpl w:val="B9F801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0B54ADD"/>
    <w:multiLevelType w:val="hybridMultilevel"/>
    <w:tmpl w:val="B9F801F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A092F72"/>
    <w:multiLevelType w:val="hybridMultilevel"/>
    <w:tmpl w:val="0AA8298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2F45823"/>
    <w:multiLevelType w:val="multilevel"/>
    <w:tmpl w:val="1B6091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6B26368"/>
    <w:multiLevelType w:val="hybridMultilevel"/>
    <w:tmpl w:val="A768B4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B35AE8"/>
    <w:multiLevelType w:val="multilevel"/>
    <w:tmpl w:val="60064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907492E"/>
    <w:multiLevelType w:val="multilevel"/>
    <w:tmpl w:val="81B0D8C0"/>
    <w:lvl w:ilvl="0">
      <w:start w:val="1"/>
      <w:numFmt w:val="decimal"/>
      <w:lvlText w:val="%1"/>
      <w:lvlJc w:val="left"/>
      <w:pPr>
        <w:ind w:left="480" w:hanging="480"/>
      </w:pPr>
      <w:rPr>
        <w:rFonts w:hint="default"/>
      </w:rPr>
    </w:lvl>
    <w:lvl w:ilvl="1">
      <w:start w:val="6"/>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ED17881"/>
    <w:multiLevelType w:val="multilevel"/>
    <w:tmpl w:val="7BCCB9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4F400EBF"/>
    <w:multiLevelType w:val="multilevel"/>
    <w:tmpl w:val="00000001"/>
    <w:lvl w:ilvl="0">
      <w:start w:val="1"/>
      <w:numFmt w:val="none"/>
      <w:suff w:val="nothing"/>
      <w:lvlText w:val=""/>
      <w:lvlJc w:val="left"/>
      <w:pPr>
        <w:tabs>
          <w:tab w:val="left" w:pos="432"/>
        </w:tabs>
        <w:ind w:left="432" w:hanging="432"/>
      </w:pPr>
      <w:rPr>
        <w:rFonts w:cs="Times New Roman"/>
      </w:rPr>
    </w:lvl>
    <w:lvl w:ilvl="1">
      <w:start w:val="1"/>
      <w:numFmt w:val="none"/>
      <w:suff w:val="nothing"/>
      <w:lvlText w:val=""/>
      <w:lvlJc w:val="left"/>
      <w:pPr>
        <w:tabs>
          <w:tab w:val="left" w:pos="0"/>
        </w:tabs>
      </w:pPr>
      <w:rPr>
        <w:rFonts w:cs="Times New Roman"/>
      </w:rPr>
    </w:lvl>
    <w:lvl w:ilvl="2">
      <w:start w:val="1"/>
      <w:numFmt w:val="none"/>
      <w:suff w:val="nothing"/>
      <w:lvlText w:val=""/>
      <w:lvlJc w:val="left"/>
      <w:pPr>
        <w:tabs>
          <w:tab w:val="left" w:pos="0"/>
        </w:tabs>
      </w:pPr>
      <w:rPr>
        <w:rFonts w:cs="Times New Roman"/>
      </w:rPr>
    </w:lvl>
    <w:lvl w:ilvl="3">
      <w:start w:val="1"/>
      <w:numFmt w:val="none"/>
      <w:suff w:val="nothing"/>
      <w:lvlText w:val=""/>
      <w:lvlJc w:val="left"/>
      <w:pPr>
        <w:tabs>
          <w:tab w:val="left" w:pos="864"/>
        </w:tabs>
        <w:ind w:left="864" w:hanging="864"/>
      </w:pPr>
      <w:rPr>
        <w:rFonts w:cs="Times New Roman"/>
      </w:rPr>
    </w:lvl>
    <w:lvl w:ilvl="4">
      <w:start w:val="1"/>
      <w:numFmt w:val="none"/>
      <w:suff w:val="nothing"/>
      <w:lvlText w:val=""/>
      <w:lvlJc w:val="left"/>
      <w:pPr>
        <w:tabs>
          <w:tab w:val="left" w:pos="1008"/>
        </w:tabs>
        <w:ind w:left="1008" w:hanging="1008"/>
      </w:pPr>
      <w:rPr>
        <w:rFonts w:cs="Times New Roman"/>
      </w:rPr>
    </w:lvl>
    <w:lvl w:ilvl="5">
      <w:start w:val="1"/>
      <w:numFmt w:val="none"/>
      <w:suff w:val="nothing"/>
      <w:lvlText w:val=""/>
      <w:lvlJc w:val="left"/>
      <w:pPr>
        <w:tabs>
          <w:tab w:val="left" w:pos="1152"/>
        </w:tabs>
        <w:ind w:left="1152" w:hanging="1152"/>
      </w:pPr>
      <w:rPr>
        <w:rFonts w:cs="Times New Roman"/>
      </w:rPr>
    </w:lvl>
    <w:lvl w:ilvl="6">
      <w:start w:val="1"/>
      <w:numFmt w:val="none"/>
      <w:suff w:val="nothing"/>
      <w:lvlText w:val=""/>
      <w:lvlJc w:val="left"/>
      <w:pPr>
        <w:tabs>
          <w:tab w:val="left" w:pos="1296"/>
        </w:tabs>
        <w:ind w:left="1296" w:hanging="1296"/>
      </w:pPr>
      <w:rPr>
        <w:rFonts w:cs="Times New Roman"/>
      </w:rPr>
    </w:lvl>
    <w:lvl w:ilvl="7">
      <w:start w:val="1"/>
      <w:numFmt w:val="none"/>
      <w:suff w:val="nothing"/>
      <w:lvlText w:val=""/>
      <w:lvlJc w:val="left"/>
      <w:pPr>
        <w:tabs>
          <w:tab w:val="left" w:pos="1440"/>
        </w:tabs>
        <w:ind w:left="1440" w:hanging="1440"/>
      </w:pPr>
      <w:rPr>
        <w:rFonts w:cs="Times New Roman"/>
      </w:rPr>
    </w:lvl>
    <w:lvl w:ilvl="8">
      <w:start w:val="1"/>
      <w:numFmt w:val="none"/>
      <w:suff w:val="nothing"/>
      <w:lvlText w:val=""/>
      <w:lvlJc w:val="left"/>
      <w:pPr>
        <w:tabs>
          <w:tab w:val="left" w:pos="1584"/>
        </w:tabs>
        <w:ind w:left="1584" w:hanging="1584"/>
      </w:pPr>
      <w:rPr>
        <w:rFonts w:cs="Times New Roman"/>
      </w:rPr>
    </w:lvl>
  </w:abstractNum>
  <w:abstractNum w:abstractNumId="16">
    <w:nsid w:val="52C21E33"/>
    <w:multiLevelType w:val="multilevel"/>
    <w:tmpl w:val="9C2E051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53E304D0"/>
    <w:multiLevelType w:val="hybridMultilevel"/>
    <w:tmpl w:val="19C88912"/>
    <w:lvl w:ilvl="0" w:tplc="0FEAFCF8">
      <w:start w:val="1"/>
      <w:numFmt w:val="lowerRoman"/>
      <w:lvlText w:val="%1."/>
      <w:lvlJc w:val="righ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72023D5"/>
    <w:multiLevelType w:val="hybridMultilevel"/>
    <w:tmpl w:val="A410962A"/>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65A23A7A"/>
    <w:multiLevelType w:val="multilevel"/>
    <w:tmpl w:val="13C24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CBB1906"/>
    <w:multiLevelType w:val="multilevel"/>
    <w:tmpl w:val="8730BE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6FEC7760"/>
    <w:multiLevelType w:val="hybridMultilevel"/>
    <w:tmpl w:val="9E72E876"/>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7327AA"/>
    <w:multiLevelType w:val="multilevel"/>
    <w:tmpl w:val="D07A67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5A04CAF"/>
    <w:multiLevelType w:val="hybridMultilevel"/>
    <w:tmpl w:val="A768B40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A271CA"/>
    <w:multiLevelType w:val="hybridMultilevel"/>
    <w:tmpl w:val="8CC258F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21"/>
  </w:num>
  <w:num w:numId="3">
    <w:abstractNumId w:val="1"/>
  </w:num>
  <w:num w:numId="4">
    <w:abstractNumId w:val="23"/>
  </w:num>
  <w:num w:numId="5">
    <w:abstractNumId w:val="17"/>
  </w:num>
  <w:num w:numId="6">
    <w:abstractNumId w:val="8"/>
  </w:num>
  <w:num w:numId="7">
    <w:abstractNumId w:val="24"/>
  </w:num>
  <w:num w:numId="8">
    <w:abstractNumId w:val="15"/>
  </w:num>
  <w:num w:numId="9">
    <w:abstractNumId w:val="9"/>
  </w:num>
  <w:num w:numId="10">
    <w:abstractNumId w:val="13"/>
  </w:num>
  <w:num w:numId="11">
    <w:abstractNumId w:val="22"/>
  </w:num>
  <w:num w:numId="12">
    <w:abstractNumId w:val="6"/>
  </w:num>
  <w:num w:numId="13">
    <w:abstractNumId w:val="18"/>
  </w:num>
  <w:num w:numId="14">
    <w:abstractNumId w:val="3"/>
  </w:num>
  <w:num w:numId="15">
    <w:abstractNumId w:val="4"/>
  </w:num>
  <w:num w:numId="16">
    <w:abstractNumId w:val="19"/>
  </w:num>
  <w:num w:numId="17">
    <w:abstractNumId w:val="12"/>
  </w:num>
  <w:num w:numId="18">
    <w:abstractNumId w:val="16"/>
  </w:num>
  <w:num w:numId="19">
    <w:abstractNumId w:val="20"/>
  </w:num>
  <w:num w:numId="20">
    <w:abstractNumId w:val="10"/>
  </w:num>
  <w:num w:numId="21">
    <w:abstractNumId w:val="7"/>
  </w:num>
  <w:num w:numId="22">
    <w:abstractNumId w:val="14"/>
  </w:num>
  <w:num w:numId="23">
    <w:abstractNumId w:val="5"/>
  </w:num>
  <w:num w:numId="24">
    <w:abstractNumId w:val="0"/>
  </w:num>
  <w:num w:numId="2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75B9"/>
    <w:rsid w:val="00032F41"/>
    <w:rsid w:val="00054B45"/>
    <w:rsid w:val="00060E93"/>
    <w:rsid w:val="00085B20"/>
    <w:rsid w:val="00086615"/>
    <w:rsid w:val="000E11F0"/>
    <w:rsid w:val="000E477A"/>
    <w:rsid w:val="000F26D9"/>
    <w:rsid w:val="00101A86"/>
    <w:rsid w:val="00105E02"/>
    <w:rsid w:val="0012679F"/>
    <w:rsid w:val="00132912"/>
    <w:rsid w:val="00143D14"/>
    <w:rsid w:val="001457B5"/>
    <w:rsid w:val="001465AD"/>
    <w:rsid w:val="00146BE4"/>
    <w:rsid w:val="00153F6E"/>
    <w:rsid w:val="00183085"/>
    <w:rsid w:val="00194A8A"/>
    <w:rsid w:val="0019630A"/>
    <w:rsid w:val="001D254F"/>
    <w:rsid w:val="001D395F"/>
    <w:rsid w:val="001D5719"/>
    <w:rsid w:val="001D69FE"/>
    <w:rsid w:val="001D775B"/>
    <w:rsid w:val="002002F2"/>
    <w:rsid w:val="002045E1"/>
    <w:rsid w:val="0021287E"/>
    <w:rsid w:val="0022238E"/>
    <w:rsid w:val="00227E9C"/>
    <w:rsid w:val="002461D5"/>
    <w:rsid w:val="0025312C"/>
    <w:rsid w:val="002539A4"/>
    <w:rsid w:val="0027022E"/>
    <w:rsid w:val="00270317"/>
    <w:rsid w:val="00294F87"/>
    <w:rsid w:val="002962CC"/>
    <w:rsid w:val="002A43C2"/>
    <w:rsid w:val="002D4B9D"/>
    <w:rsid w:val="002E0C2A"/>
    <w:rsid w:val="002E177D"/>
    <w:rsid w:val="00307FDD"/>
    <w:rsid w:val="00322258"/>
    <w:rsid w:val="003276AE"/>
    <w:rsid w:val="00330234"/>
    <w:rsid w:val="00330E4E"/>
    <w:rsid w:val="003A14CE"/>
    <w:rsid w:val="003A434E"/>
    <w:rsid w:val="003C1093"/>
    <w:rsid w:val="003D2376"/>
    <w:rsid w:val="0040071F"/>
    <w:rsid w:val="00410560"/>
    <w:rsid w:val="00415FFC"/>
    <w:rsid w:val="004324DC"/>
    <w:rsid w:val="0045124E"/>
    <w:rsid w:val="00456B17"/>
    <w:rsid w:val="00467BCE"/>
    <w:rsid w:val="00471A80"/>
    <w:rsid w:val="00475B26"/>
    <w:rsid w:val="004924D9"/>
    <w:rsid w:val="004B0958"/>
    <w:rsid w:val="004B6A7C"/>
    <w:rsid w:val="004C2499"/>
    <w:rsid w:val="004E7949"/>
    <w:rsid w:val="004F0C6A"/>
    <w:rsid w:val="005037C2"/>
    <w:rsid w:val="0053319D"/>
    <w:rsid w:val="00540B9F"/>
    <w:rsid w:val="005448E5"/>
    <w:rsid w:val="005476B1"/>
    <w:rsid w:val="005574EC"/>
    <w:rsid w:val="00591896"/>
    <w:rsid w:val="005B110E"/>
    <w:rsid w:val="005B2A6E"/>
    <w:rsid w:val="005B4F6C"/>
    <w:rsid w:val="005B5109"/>
    <w:rsid w:val="005C2CF5"/>
    <w:rsid w:val="005C609D"/>
    <w:rsid w:val="005D4E5E"/>
    <w:rsid w:val="005D7DFE"/>
    <w:rsid w:val="005E2096"/>
    <w:rsid w:val="005F07C5"/>
    <w:rsid w:val="00601518"/>
    <w:rsid w:val="006029DD"/>
    <w:rsid w:val="006249E1"/>
    <w:rsid w:val="0062581D"/>
    <w:rsid w:val="00631227"/>
    <w:rsid w:val="00635C28"/>
    <w:rsid w:val="006652D4"/>
    <w:rsid w:val="006A3A46"/>
    <w:rsid w:val="006C3B90"/>
    <w:rsid w:val="006C470D"/>
    <w:rsid w:val="006E300B"/>
    <w:rsid w:val="006F5895"/>
    <w:rsid w:val="00702A0D"/>
    <w:rsid w:val="007038FE"/>
    <w:rsid w:val="00720232"/>
    <w:rsid w:val="00724ECA"/>
    <w:rsid w:val="007438D8"/>
    <w:rsid w:val="007508A4"/>
    <w:rsid w:val="007570D7"/>
    <w:rsid w:val="00761742"/>
    <w:rsid w:val="007632FF"/>
    <w:rsid w:val="00765929"/>
    <w:rsid w:val="00766FFF"/>
    <w:rsid w:val="00782406"/>
    <w:rsid w:val="00793384"/>
    <w:rsid w:val="007A4CB4"/>
    <w:rsid w:val="007C50B6"/>
    <w:rsid w:val="007C6730"/>
    <w:rsid w:val="007F52C1"/>
    <w:rsid w:val="00830E95"/>
    <w:rsid w:val="00845D39"/>
    <w:rsid w:val="00847496"/>
    <w:rsid w:val="008A1D7F"/>
    <w:rsid w:val="008A74E6"/>
    <w:rsid w:val="008C0878"/>
    <w:rsid w:val="008C191F"/>
    <w:rsid w:val="008E053D"/>
    <w:rsid w:val="008E361B"/>
    <w:rsid w:val="009028D2"/>
    <w:rsid w:val="00907C54"/>
    <w:rsid w:val="00920C3D"/>
    <w:rsid w:val="00933427"/>
    <w:rsid w:val="00937938"/>
    <w:rsid w:val="00942559"/>
    <w:rsid w:val="00971843"/>
    <w:rsid w:val="0099074A"/>
    <w:rsid w:val="00991757"/>
    <w:rsid w:val="00993126"/>
    <w:rsid w:val="00997548"/>
    <w:rsid w:val="009A512C"/>
    <w:rsid w:val="009A5EC4"/>
    <w:rsid w:val="009A73B4"/>
    <w:rsid w:val="009B10B0"/>
    <w:rsid w:val="009C3BE7"/>
    <w:rsid w:val="009D2F57"/>
    <w:rsid w:val="009E1750"/>
    <w:rsid w:val="009E21A4"/>
    <w:rsid w:val="009F3483"/>
    <w:rsid w:val="00A0016D"/>
    <w:rsid w:val="00A00364"/>
    <w:rsid w:val="00A1090C"/>
    <w:rsid w:val="00A62412"/>
    <w:rsid w:val="00A64A75"/>
    <w:rsid w:val="00A67437"/>
    <w:rsid w:val="00A84152"/>
    <w:rsid w:val="00A84FB8"/>
    <w:rsid w:val="00A91E67"/>
    <w:rsid w:val="00A92D83"/>
    <w:rsid w:val="00AA3264"/>
    <w:rsid w:val="00AB2217"/>
    <w:rsid w:val="00AC0EF8"/>
    <w:rsid w:val="00AC7F2A"/>
    <w:rsid w:val="00AD1343"/>
    <w:rsid w:val="00AE6372"/>
    <w:rsid w:val="00B00CDE"/>
    <w:rsid w:val="00B07735"/>
    <w:rsid w:val="00B07868"/>
    <w:rsid w:val="00B65A66"/>
    <w:rsid w:val="00B72CF5"/>
    <w:rsid w:val="00B77A6D"/>
    <w:rsid w:val="00B8022A"/>
    <w:rsid w:val="00BD5577"/>
    <w:rsid w:val="00BE1B35"/>
    <w:rsid w:val="00BF733C"/>
    <w:rsid w:val="00C01CFB"/>
    <w:rsid w:val="00C25199"/>
    <w:rsid w:val="00C42C62"/>
    <w:rsid w:val="00C441FD"/>
    <w:rsid w:val="00C541BD"/>
    <w:rsid w:val="00C57E8C"/>
    <w:rsid w:val="00C61A85"/>
    <w:rsid w:val="00C829AC"/>
    <w:rsid w:val="00C872CB"/>
    <w:rsid w:val="00CA6427"/>
    <w:rsid w:val="00CB0BB9"/>
    <w:rsid w:val="00CD66AF"/>
    <w:rsid w:val="00CE046E"/>
    <w:rsid w:val="00CE31DA"/>
    <w:rsid w:val="00CF0747"/>
    <w:rsid w:val="00D14D03"/>
    <w:rsid w:val="00D372F0"/>
    <w:rsid w:val="00D472AC"/>
    <w:rsid w:val="00D51596"/>
    <w:rsid w:val="00D525C4"/>
    <w:rsid w:val="00D55951"/>
    <w:rsid w:val="00D60082"/>
    <w:rsid w:val="00D67C17"/>
    <w:rsid w:val="00D87298"/>
    <w:rsid w:val="00DA0A9D"/>
    <w:rsid w:val="00DA0EA2"/>
    <w:rsid w:val="00DB3943"/>
    <w:rsid w:val="00DB46F5"/>
    <w:rsid w:val="00DF7837"/>
    <w:rsid w:val="00E123A1"/>
    <w:rsid w:val="00E21683"/>
    <w:rsid w:val="00E275B9"/>
    <w:rsid w:val="00E331BD"/>
    <w:rsid w:val="00E34295"/>
    <w:rsid w:val="00E50707"/>
    <w:rsid w:val="00E6133E"/>
    <w:rsid w:val="00E62A64"/>
    <w:rsid w:val="00E82940"/>
    <w:rsid w:val="00EB552D"/>
    <w:rsid w:val="00F0221C"/>
    <w:rsid w:val="00F136CE"/>
    <w:rsid w:val="00F16C88"/>
    <w:rsid w:val="00F23760"/>
    <w:rsid w:val="00F24DC7"/>
    <w:rsid w:val="00F438C8"/>
    <w:rsid w:val="00F446B3"/>
    <w:rsid w:val="00F44904"/>
    <w:rsid w:val="00F60719"/>
    <w:rsid w:val="00F6612E"/>
    <w:rsid w:val="00F670C0"/>
    <w:rsid w:val="00F71865"/>
    <w:rsid w:val="00F72734"/>
    <w:rsid w:val="00F77834"/>
    <w:rsid w:val="00F85396"/>
    <w:rsid w:val="00F87217"/>
    <w:rsid w:val="00F97576"/>
    <w:rsid w:val="00FA1CBA"/>
    <w:rsid w:val="00FB7AD3"/>
    <w:rsid w:val="00FC3A43"/>
    <w:rsid w:val="00FC7B9F"/>
    <w:rsid w:val="00FD1E89"/>
    <w:rsid w:val="00FD45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1742"/>
  </w:style>
  <w:style w:type="paragraph" w:styleId="Heading1">
    <w:name w:val="heading 1"/>
    <w:basedOn w:val="Normal"/>
    <w:next w:val="Normal"/>
    <w:link w:val="Heading1Char"/>
    <w:uiPriority w:val="9"/>
    <w:qFormat/>
    <w:rsid w:val="005918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18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9189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9189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9189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9189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9189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9189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59189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1111">
    <w:name w:val="Heading 111111"/>
    <w:basedOn w:val="Normal"/>
    <w:next w:val="ListParagraph"/>
    <w:link w:val="ListParagraphChar"/>
    <w:uiPriority w:val="99"/>
    <w:rsid w:val="000E11F0"/>
    <w:pPr>
      <w:ind w:left="720"/>
      <w:contextualSpacing/>
    </w:pPr>
  </w:style>
  <w:style w:type="character" w:customStyle="1" w:styleId="ListParagraphChar">
    <w:name w:val="List Paragraph Char"/>
    <w:aliases w:val="heading 1 Char,Heading 11 Char,Heading 111 Char,Heading 1111 Char,Heading 11111 Char"/>
    <w:link w:val="Heading111111"/>
    <w:uiPriority w:val="34"/>
    <w:rsid w:val="000E11F0"/>
  </w:style>
  <w:style w:type="paragraph" w:styleId="ListParagraph">
    <w:name w:val="List Paragraph"/>
    <w:aliases w:val="heading 1,Heading 11,Heading 111,Heading 1111,Heading 11111"/>
    <w:basedOn w:val="Normal"/>
    <w:uiPriority w:val="34"/>
    <w:qFormat/>
    <w:rsid w:val="00591896"/>
    <w:pPr>
      <w:ind w:left="720"/>
      <w:contextualSpacing/>
    </w:pPr>
  </w:style>
  <w:style w:type="paragraph" w:customStyle="1" w:styleId="LightShading-Accent11">
    <w:name w:val="Light Shading - Accent 11"/>
    <w:basedOn w:val="Normal"/>
    <w:next w:val="Normal"/>
    <w:link w:val="LightShading-Accent1Char"/>
    <w:uiPriority w:val="30"/>
    <w:rsid w:val="000E11F0"/>
    <w:pPr>
      <w:snapToGrid w:val="0"/>
      <w:spacing w:after="0" w:line="300" w:lineRule="auto"/>
      <w:ind w:left="720" w:right="720" w:firstLineChars="200" w:firstLine="480"/>
      <w:jc w:val="both"/>
    </w:pPr>
    <w:rPr>
      <w:b/>
      <w:i/>
      <w:sz w:val="24"/>
    </w:rPr>
  </w:style>
  <w:style w:type="character" w:customStyle="1" w:styleId="LightShading-Accent1Char">
    <w:name w:val="Light Shading - Accent 1 Char"/>
    <w:link w:val="LightShading-Accent11"/>
    <w:uiPriority w:val="30"/>
    <w:rsid w:val="000E11F0"/>
    <w:rPr>
      <w:b/>
      <w:i/>
      <w:sz w:val="24"/>
    </w:rPr>
  </w:style>
  <w:style w:type="character" w:customStyle="1" w:styleId="Heading2Char">
    <w:name w:val="Heading 2 Char"/>
    <w:basedOn w:val="DefaultParagraphFont"/>
    <w:link w:val="Heading2"/>
    <w:uiPriority w:val="9"/>
    <w:rsid w:val="005918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91896"/>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semiHidden/>
    <w:rsid w:val="00591896"/>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91896"/>
    <w:rPr>
      <w:b/>
      <w:bCs/>
    </w:rPr>
  </w:style>
  <w:style w:type="character" w:customStyle="1" w:styleId="Heading1Char">
    <w:name w:val="Heading 1 Char"/>
    <w:basedOn w:val="DefaultParagraphFont"/>
    <w:link w:val="Heading1"/>
    <w:uiPriority w:val="9"/>
    <w:rsid w:val="00591896"/>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uiPriority w:val="9"/>
    <w:semiHidden/>
    <w:rsid w:val="00591896"/>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semiHidden/>
    <w:rsid w:val="0059189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918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9189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591896"/>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591896"/>
    <w:pPr>
      <w:spacing w:line="240" w:lineRule="auto"/>
    </w:pPr>
    <w:rPr>
      <w:b/>
      <w:bCs/>
      <w:color w:val="4F81BD" w:themeColor="accent1"/>
      <w:sz w:val="18"/>
      <w:szCs w:val="18"/>
    </w:rPr>
  </w:style>
  <w:style w:type="paragraph" w:styleId="Title">
    <w:name w:val="Title"/>
    <w:basedOn w:val="Normal"/>
    <w:next w:val="Normal"/>
    <w:link w:val="TitleChar"/>
    <w:uiPriority w:val="10"/>
    <w:qFormat/>
    <w:rsid w:val="005918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9189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59189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9189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591896"/>
    <w:rPr>
      <w:i/>
      <w:iCs/>
    </w:rPr>
  </w:style>
  <w:style w:type="paragraph" w:styleId="NoSpacing">
    <w:name w:val="No Spacing"/>
    <w:uiPriority w:val="1"/>
    <w:qFormat/>
    <w:rsid w:val="00591896"/>
    <w:pPr>
      <w:spacing w:after="0" w:line="240" w:lineRule="auto"/>
    </w:pPr>
  </w:style>
  <w:style w:type="paragraph" w:styleId="Quote">
    <w:name w:val="Quote"/>
    <w:basedOn w:val="Normal"/>
    <w:next w:val="Normal"/>
    <w:link w:val="QuoteChar"/>
    <w:uiPriority w:val="29"/>
    <w:qFormat/>
    <w:rsid w:val="00591896"/>
    <w:rPr>
      <w:i/>
      <w:iCs/>
      <w:color w:val="000000" w:themeColor="text1"/>
    </w:rPr>
  </w:style>
  <w:style w:type="character" w:customStyle="1" w:styleId="QuoteChar">
    <w:name w:val="Quote Char"/>
    <w:basedOn w:val="DefaultParagraphFont"/>
    <w:link w:val="Quote"/>
    <w:uiPriority w:val="29"/>
    <w:rsid w:val="00591896"/>
    <w:rPr>
      <w:i/>
      <w:iCs/>
      <w:color w:val="000000" w:themeColor="text1"/>
    </w:rPr>
  </w:style>
  <w:style w:type="paragraph" w:styleId="IntenseQuote">
    <w:name w:val="Intense Quote"/>
    <w:basedOn w:val="Normal"/>
    <w:next w:val="Normal"/>
    <w:link w:val="IntenseQuoteChar"/>
    <w:uiPriority w:val="30"/>
    <w:qFormat/>
    <w:rsid w:val="0059189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591896"/>
    <w:rPr>
      <w:b/>
      <w:bCs/>
      <w:i/>
      <w:iCs/>
      <w:color w:val="4F81BD" w:themeColor="accent1"/>
    </w:rPr>
  </w:style>
  <w:style w:type="character" w:styleId="SubtleEmphasis">
    <w:name w:val="Subtle Emphasis"/>
    <w:basedOn w:val="DefaultParagraphFont"/>
    <w:uiPriority w:val="19"/>
    <w:qFormat/>
    <w:rsid w:val="00591896"/>
    <w:rPr>
      <w:i/>
      <w:iCs/>
      <w:color w:val="808080" w:themeColor="text1" w:themeTint="7F"/>
    </w:rPr>
  </w:style>
  <w:style w:type="character" w:styleId="IntenseEmphasis">
    <w:name w:val="Intense Emphasis"/>
    <w:basedOn w:val="DefaultParagraphFont"/>
    <w:uiPriority w:val="21"/>
    <w:qFormat/>
    <w:rsid w:val="00591896"/>
    <w:rPr>
      <w:b/>
      <w:bCs/>
      <w:i/>
      <w:iCs/>
      <w:color w:val="4F81BD" w:themeColor="accent1"/>
    </w:rPr>
  </w:style>
  <w:style w:type="character" w:styleId="SubtleReference">
    <w:name w:val="Subtle Reference"/>
    <w:basedOn w:val="DefaultParagraphFont"/>
    <w:uiPriority w:val="31"/>
    <w:qFormat/>
    <w:rsid w:val="00591896"/>
    <w:rPr>
      <w:smallCaps/>
      <w:color w:val="C0504D" w:themeColor="accent2"/>
      <w:u w:val="single"/>
    </w:rPr>
  </w:style>
  <w:style w:type="character" w:styleId="IntenseReference">
    <w:name w:val="Intense Reference"/>
    <w:basedOn w:val="DefaultParagraphFont"/>
    <w:uiPriority w:val="32"/>
    <w:qFormat/>
    <w:rsid w:val="00591896"/>
    <w:rPr>
      <w:b/>
      <w:bCs/>
      <w:smallCaps/>
      <w:color w:val="C0504D" w:themeColor="accent2"/>
      <w:spacing w:val="5"/>
      <w:u w:val="single"/>
    </w:rPr>
  </w:style>
  <w:style w:type="character" w:styleId="BookTitle">
    <w:name w:val="Book Title"/>
    <w:basedOn w:val="DefaultParagraphFont"/>
    <w:uiPriority w:val="33"/>
    <w:qFormat/>
    <w:rsid w:val="00591896"/>
    <w:rPr>
      <w:b/>
      <w:bCs/>
      <w:smallCaps/>
      <w:spacing w:val="5"/>
    </w:rPr>
  </w:style>
  <w:style w:type="paragraph" w:styleId="TOCHeading">
    <w:name w:val="TOC Heading"/>
    <w:basedOn w:val="Heading1"/>
    <w:next w:val="Normal"/>
    <w:uiPriority w:val="39"/>
    <w:semiHidden/>
    <w:unhideWhenUsed/>
    <w:qFormat/>
    <w:rsid w:val="00591896"/>
    <w:pPr>
      <w:outlineLvl w:val="9"/>
    </w:pPr>
  </w:style>
  <w:style w:type="paragraph" w:customStyle="1" w:styleId="Default">
    <w:name w:val="Default"/>
    <w:rsid w:val="00456B17"/>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45D39"/>
    <w:rPr>
      <w:color w:val="0000FF" w:themeColor="hyperlink"/>
      <w:u w:val="single"/>
    </w:rPr>
  </w:style>
  <w:style w:type="paragraph" w:styleId="NormalWeb">
    <w:name w:val="Normal (Web)"/>
    <w:basedOn w:val="Normal"/>
    <w:uiPriority w:val="99"/>
    <w:semiHidden/>
    <w:unhideWhenUsed/>
    <w:rsid w:val="00032F4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C3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3BE7"/>
    <w:rPr>
      <w:rFonts w:ascii="Tahoma" w:hAnsi="Tahoma" w:cs="Tahoma"/>
      <w:sz w:val="16"/>
      <w:szCs w:val="16"/>
    </w:rPr>
  </w:style>
  <w:style w:type="table" w:customStyle="1" w:styleId="TableGrid2">
    <w:name w:val="Table Grid2"/>
    <w:basedOn w:val="TableNormal"/>
    <w:next w:val="TableGrid"/>
    <w:uiPriority w:val="59"/>
    <w:rsid w:val="00830E95"/>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830E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25312C"/>
    <w:pPr>
      <w:ind w:left="720"/>
      <w:contextualSpacing/>
    </w:pPr>
  </w:style>
  <w:style w:type="table" w:customStyle="1" w:styleId="TableGrid21">
    <w:name w:val="Table Grid21"/>
    <w:basedOn w:val="TableNormal"/>
    <w:next w:val="TableGrid"/>
    <w:uiPriority w:val="59"/>
    <w:rsid w:val="00CA6427"/>
    <w:pPr>
      <w:spacing w:after="0" w:line="240" w:lineRule="auto"/>
    </w:pPr>
    <w:rPr>
      <w:rFonts w:eastAsia="Times New Roman"/>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E04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046E"/>
  </w:style>
  <w:style w:type="paragraph" w:styleId="Footer">
    <w:name w:val="footer"/>
    <w:basedOn w:val="Normal"/>
    <w:link w:val="FooterChar"/>
    <w:uiPriority w:val="99"/>
    <w:unhideWhenUsed/>
    <w:rsid w:val="00CE04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046E"/>
  </w:style>
  <w:style w:type="paragraph" w:styleId="TOC1">
    <w:name w:val="toc 1"/>
    <w:basedOn w:val="Normal"/>
    <w:next w:val="Normal"/>
    <w:autoRedefine/>
    <w:uiPriority w:val="39"/>
    <w:unhideWhenUsed/>
    <w:rsid w:val="00BE1B35"/>
    <w:pPr>
      <w:tabs>
        <w:tab w:val="right" w:leader="dot" w:pos="9350"/>
      </w:tabs>
      <w:spacing w:after="100"/>
    </w:pPr>
  </w:style>
  <w:style w:type="paragraph" w:styleId="TOC2">
    <w:name w:val="toc 2"/>
    <w:basedOn w:val="Normal"/>
    <w:next w:val="Normal"/>
    <w:autoRedefine/>
    <w:uiPriority w:val="39"/>
    <w:unhideWhenUsed/>
    <w:rsid w:val="00BD5577"/>
    <w:pPr>
      <w:spacing w:after="100"/>
      <w:ind w:left="220"/>
    </w:pPr>
  </w:style>
  <w:style w:type="paragraph" w:styleId="TOC3">
    <w:name w:val="toc 3"/>
    <w:basedOn w:val="Normal"/>
    <w:next w:val="Normal"/>
    <w:autoRedefine/>
    <w:uiPriority w:val="39"/>
    <w:unhideWhenUsed/>
    <w:rsid w:val="00BD5577"/>
    <w:pPr>
      <w:spacing w:after="100"/>
      <w:ind w:left="440"/>
    </w:pPr>
  </w:style>
  <w:style w:type="paragraph" w:styleId="TableofFigures">
    <w:name w:val="table of figures"/>
    <w:basedOn w:val="Normal"/>
    <w:next w:val="Normal"/>
    <w:uiPriority w:val="99"/>
    <w:unhideWhenUsed/>
    <w:rsid w:val="00BD5577"/>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1742"/>
  </w:style>
  <w:style w:type="paragraph" w:styleId="Heading1">
    <w:name w:val="heading 1"/>
    <w:basedOn w:val="Normal"/>
    <w:next w:val="Normal"/>
    <w:link w:val="Heading1Char"/>
    <w:uiPriority w:val="9"/>
    <w:qFormat/>
    <w:rsid w:val="005918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189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9189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59189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59189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9189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9189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9189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59189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11111">
    <w:name w:val="Heading 111111"/>
    <w:basedOn w:val="Normal"/>
    <w:next w:val="ListParagraph"/>
    <w:link w:val="ListParagraphChar"/>
    <w:uiPriority w:val="99"/>
    <w:rsid w:val="000E11F0"/>
    <w:pPr>
      <w:ind w:left="720"/>
      <w:contextualSpacing/>
    </w:pPr>
  </w:style>
  <w:style w:type="character" w:customStyle="1" w:styleId="ListParagraphChar">
    <w:name w:val="List Paragraph Char"/>
    <w:aliases w:val="heading 1 Char,Heading 11 Char,Heading 111 Char,Heading 1111 Char,Heading 11111 Char"/>
    <w:link w:val="Heading111111"/>
    <w:uiPriority w:val="34"/>
    <w:rsid w:val="000E11F0"/>
  </w:style>
  <w:style w:type="paragraph" w:styleId="ListParagraph">
    <w:name w:val="List Paragraph"/>
    <w:aliases w:val="heading 1,Heading 11,Heading 111,Heading 1111,Heading 11111"/>
    <w:basedOn w:val="Normal"/>
    <w:uiPriority w:val="34"/>
    <w:qFormat/>
    <w:rsid w:val="00591896"/>
    <w:pPr>
      <w:ind w:left="720"/>
      <w:contextualSpacing/>
    </w:pPr>
  </w:style>
  <w:style w:type="paragraph" w:customStyle="1" w:styleId="LightShading-Accent11">
    <w:name w:val="Light Shading - Accent 11"/>
    <w:basedOn w:val="Normal"/>
    <w:next w:val="Normal"/>
    <w:link w:val="LightShading-Accent1Char"/>
    <w:uiPriority w:val="30"/>
    <w:rsid w:val="000E11F0"/>
    <w:pPr>
      <w:snapToGrid w:val="0"/>
      <w:spacing w:after="0" w:line="300" w:lineRule="auto"/>
      <w:ind w:left="720" w:right="720" w:firstLineChars="200" w:firstLine="480"/>
      <w:jc w:val="both"/>
    </w:pPr>
    <w:rPr>
      <w:b/>
      <w:i/>
      <w:sz w:val="24"/>
    </w:rPr>
  </w:style>
  <w:style w:type="character" w:customStyle="1" w:styleId="LightShading-Accent1Char">
    <w:name w:val="Light Shading - Accent 1 Char"/>
    <w:link w:val="LightShading-Accent11"/>
    <w:uiPriority w:val="30"/>
    <w:rsid w:val="000E11F0"/>
    <w:rPr>
      <w:b/>
      <w:i/>
      <w:sz w:val="24"/>
    </w:rPr>
  </w:style>
  <w:style w:type="character" w:customStyle="1" w:styleId="Heading2Char">
    <w:name w:val="Heading 2 Char"/>
    <w:basedOn w:val="DefaultParagraphFont"/>
    <w:link w:val="Heading2"/>
    <w:uiPriority w:val="9"/>
    <w:rsid w:val="00591896"/>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91896"/>
    <w:rPr>
      <w:rFonts w:asciiTheme="majorHAnsi" w:eastAsiaTheme="majorEastAsia" w:hAnsiTheme="majorHAnsi" w:cstheme="majorBidi"/>
      <w:b/>
      <w:bCs/>
      <w:color w:val="4F81BD" w:themeColor="accent1"/>
    </w:rPr>
  </w:style>
  <w:style w:type="character" w:customStyle="1" w:styleId="Heading5Char">
    <w:name w:val="Heading 5 Char"/>
    <w:basedOn w:val="DefaultParagraphFont"/>
    <w:link w:val="Heading5"/>
    <w:uiPriority w:val="9"/>
    <w:semiHidden/>
    <w:rsid w:val="00591896"/>
    <w:rPr>
      <w:rFonts w:asciiTheme="majorHAnsi" w:eastAsiaTheme="majorEastAsia" w:hAnsiTheme="majorHAnsi" w:cstheme="majorBidi"/>
      <w:color w:val="243F60" w:themeColor="accent1" w:themeShade="7F"/>
    </w:rPr>
  </w:style>
  <w:style w:type="character" w:styleId="Strong">
    <w:name w:val="Strong"/>
    <w:basedOn w:val="DefaultParagraphFont"/>
    <w:uiPriority w:val="22"/>
    <w:qFormat/>
    <w:rsid w:val="00591896"/>
    <w:rPr>
      <w:b/>
      <w:bCs/>
    </w:rPr>
  </w:style>
  <w:style w:type="character" w:customStyle="1" w:styleId="Heading1Char">
    <w:name w:val="Heading 1 Char"/>
    <w:basedOn w:val="DefaultParagraphFont"/>
    <w:link w:val="Heading1"/>
    <w:uiPriority w:val="9"/>
    <w:rsid w:val="00591896"/>
    <w:rPr>
      <w:rFonts w:asciiTheme="majorHAnsi" w:eastAsiaTheme="majorEastAsia" w:hAnsiTheme="majorHAnsi" w:cstheme="majorBidi"/>
      <w:b/>
      <w:bCs/>
      <w:color w:val="365F91" w:themeColor="accent1" w:themeShade="BF"/>
      <w:sz w:val="28"/>
      <w:szCs w:val="28"/>
    </w:rPr>
  </w:style>
  <w:style w:type="character" w:customStyle="1" w:styleId="Heading4Char">
    <w:name w:val="Heading 4 Char"/>
    <w:basedOn w:val="DefaultParagraphFont"/>
    <w:link w:val="Heading4"/>
    <w:uiPriority w:val="9"/>
    <w:semiHidden/>
    <w:rsid w:val="00591896"/>
    <w:rPr>
      <w:rFonts w:asciiTheme="majorHAnsi" w:eastAsiaTheme="majorEastAsia" w:hAnsiTheme="majorHAnsi" w:cstheme="majorBidi"/>
      <w:b/>
      <w:bCs/>
      <w:i/>
      <w:iCs/>
      <w:color w:val="4F81BD" w:themeColor="accent1"/>
    </w:rPr>
  </w:style>
  <w:style w:type="character" w:customStyle="1" w:styleId="Heading6Char">
    <w:name w:val="Heading 6 Char"/>
    <w:basedOn w:val="DefaultParagraphFont"/>
    <w:link w:val="Heading6"/>
    <w:uiPriority w:val="9"/>
    <w:semiHidden/>
    <w:rsid w:val="0059189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918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9189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591896"/>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591896"/>
    <w:pPr>
      <w:spacing w:line="240" w:lineRule="auto"/>
    </w:pPr>
    <w:rPr>
      <w:b/>
      <w:bCs/>
      <w:color w:val="4F81BD" w:themeColor="accent1"/>
      <w:sz w:val="18"/>
      <w:szCs w:val="18"/>
    </w:rPr>
  </w:style>
  <w:style w:type="paragraph" w:styleId="Title">
    <w:name w:val="Title"/>
    <w:basedOn w:val="Normal"/>
    <w:next w:val="Normal"/>
    <w:link w:val="TitleChar"/>
    <w:uiPriority w:val="10"/>
    <w:qFormat/>
    <w:rsid w:val="005918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59189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59189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591896"/>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591896"/>
    <w:rPr>
      <w:i/>
      <w:iCs/>
    </w:rPr>
  </w:style>
  <w:style w:type="paragraph" w:styleId="NoSpacing">
    <w:name w:val="No Spacing"/>
    <w:uiPriority w:val="1"/>
    <w:qFormat/>
    <w:rsid w:val="00591896"/>
    <w:pPr>
      <w:spacing w:after="0" w:line="240" w:lineRule="auto"/>
    </w:pPr>
  </w:style>
  <w:style w:type="paragraph" w:styleId="Quote">
    <w:name w:val="Quote"/>
    <w:basedOn w:val="Normal"/>
    <w:next w:val="Normal"/>
    <w:link w:val="QuoteChar"/>
    <w:uiPriority w:val="29"/>
    <w:qFormat/>
    <w:rsid w:val="00591896"/>
    <w:rPr>
      <w:i/>
      <w:iCs/>
      <w:color w:val="000000" w:themeColor="text1"/>
    </w:rPr>
  </w:style>
  <w:style w:type="character" w:customStyle="1" w:styleId="QuoteChar">
    <w:name w:val="Quote Char"/>
    <w:basedOn w:val="DefaultParagraphFont"/>
    <w:link w:val="Quote"/>
    <w:uiPriority w:val="29"/>
    <w:rsid w:val="00591896"/>
    <w:rPr>
      <w:i/>
      <w:iCs/>
      <w:color w:val="000000" w:themeColor="text1"/>
    </w:rPr>
  </w:style>
  <w:style w:type="paragraph" w:styleId="IntenseQuote">
    <w:name w:val="Intense Quote"/>
    <w:basedOn w:val="Normal"/>
    <w:next w:val="Normal"/>
    <w:link w:val="IntenseQuoteChar"/>
    <w:uiPriority w:val="30"/>
    <w:qFormat/>
    <w:rsid w:val="0059189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591896"/>
    <w:rPr>
      <w:b/>
      <w:bCs/>
      <w:i/>
      <w:iCs/>
      <w:color w:val="4F81BD" w:themeColor="accent1"/>
    </w:rPr>
  </w:style>
  <w:style w:type="character" w:styleId="SubtleEmphasis">
    <w:name w:val="Subtle Emphasis"/>
    <w:basedOn w:val="DefaultParagraphFont"/>
    <w:uiPriority w:val="19"/>
    <w:qFormat/>
    <w:rsid w:val="00591896"/>
    <w:rPr>
      <w:i/>
      <w:iCs/>
      <w:color w:val="808080" w:themeColor="text1" w:themeTint="7F"/>
    </w:rPr>
  </w:style>
  <w:style w:type="character" w:styleId="IntenseEmphasis">
    <w:name w:val="Intense Emphasis"/>
    <w:basedOn w:val="DefaultParagraphFont"/>
    <w:uiPriority w:val="21"/>
    <w:qFormat/>
    <w:rsid w:val="00591896"/>
    <w:rPr>
      <w:b/>
      <w:bCs/>
      <w:i/>
      <w:iCs/>
      <w:color w:val="4F81BD" w:themeColor="accent1"/>
    </w:rPr>
  </w:style>
  <w:style w:type="character" w:styleId="SubtleReference">
    <w:name w:val="Subtle Reference"/>
    <w:basedOn w:val="DefaultParagraphFont"/>
    <w:uiPriority w:val="31"/>
    <w:qFormat/>
    <w:rsid w:val="00591896"/>
    <w:rPr>
      <w:smallCaps/>
      <w:color w:val="C0504D" w:themeColor="accent2"/>
      <w:u w:val="single"/>
    </w:rPr>
  </w:style>
  <w:style w:type="character" w:styleId="IntenseReference">
    <w:name w:val="Intense Reference"/>
    <w:basedOn w:val="DefaultParagraphFont"/>
    <w:uiPriority w:val="32"/>
    <w:qFormat/>
    <w:rsid w:val="00591896"/>
    <w:rPr>
      <w:b/>
      <w:bCs/>
      <w:smallCaps/>
      <w:color w:val="C0504D" w:themeColor="accent2"/>
      <w:spacing w:val="5"/>
      <w:u w:val="single"/>
    </w:rPr>
  </w:style>
  <w:style w:type="character" w:styleId="BookTitle">
    <w:name w:val="Book Title"/>
    <w:basedOn w:val="DefaultParagraphFont"/>
    <w:uiPriority w:val="33"/>
    <w:qFormat/>
    <w:rsid w:val="00591896"/>
    <w:rPr>
      <w:b/>
      <w:bCs/>
      <w:smallCaps/>
      <w:spacing w:val="5"/>
    </w:rPr>
  </w:style>
  <w:style w:type="paragraph" w:styleId="TOCHeading">
    <w:name w:val="TOC Heading"/>
    <w:basedOn w:val="Heading1"/>
    <w:next w:val="Normal"/>
    <w:uiPriority w:val="39"/>
    <w:semiHidden/>
    <w:unhideWhenUsed/>
    <w:qFormat/>
    <w:rsid w:val="00591896"/>
    <w:pPr>
      <w:outlineLvl w:val="9"/>
    </w:pPr>
  </w:style>
  <w:style w:type="paragraph" w:customStyle="1" w:styleId="Default">
    <w:name w:val="Default"/>
    <w:rsid w:val="00456B17"/>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845D39"/>
    <w:rPr>
      <w:color w:val="0000FF" w:themeColor="hyperlink"/>
      <w:u w:val="single"/>
    </w:rPr>
  </w:style>
  <w:style w:type="paragraph" w:styleId="NormalWeb">
    <w:name w:val="Normal (Web)"/>
    <w:basedOn w:val="Normal"/>
    <w:uiPriority w:val="99"/>
    <w:semiHidden/>
    <w:unhideWhenUsed/>
    <w:rsid w:val="00032F41"/>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9C3BE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C3BE7"/>
    <w:rPr>
      <w:rFonts w:ascii="Tahoma" w:hAnsi="Tahoma" w:cs="Tahoma"/>
      <w:sz w:val="16"/>
      <w:szCs w:val="16"/>
    </w:rPr>
  </w:style>
  <w:style w:type="table" w:customStyle="1" w:styleId="TableGrid2">
    <w:name w:val="Table Grid2"/>
    <w:basedOn w:val="TableNormal"/>
    <w:next w:val="TableGrid"/>
    <w:uiPriority w:val="59"/>
    <w:rsid w:val="00830E95"/>
    <w:pPr>
      <w:spacing w:after="0" w:line="240" w:lineRule="auto"/>
    </w:pPr>
    <w:rPr>
      <w:rFonts w:eastAsia="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59"/>
    <w:rsid w:val="00830E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1">
    <w:name w:val="List Paragraph1"/>
    <w:basedOn w:val="Normal"/>
    <w:uiPriority w:val="34"/>
    <w:qFormat/>
    <w:rsid w:val="0025312C"/>
    <w:pPr>
      <w:ind w:left="720"/>
      <w:contextualSpacing/>
    </w:pPr>
  </w:style>
  <w:style w:type="table" w:customStyle="1" w:styleId="TableGrid21">
    <w:name w:val="Table Grid21"/>
    <w:basedOn w:val="TableNormal"/>
    <w:next w:val="TableGrid"/>
    <w:uiPriority w:val="59"/>
    <w:rsid w:val="00CA6427"/>
    <w:pPr>
      <w:spacing w:after="0" w:line="240" w:lineRule="auto"/>
    </w:pPr>
    <w:rPr>
      <w:rFonts w:eastAsia="Times New Roman"/>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E04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046E"/>
  </w:style>
  <w:style w:type="paragraph" w:styleId="Footer">
    <w:name w:val="footer"/>
    <w:basedOn w:val="Normal"/>
    <w:link w:val="FooterChar"/>
    <w:uiPriority w:val="99"/>
    <w:unhideWhenUsed/>
    <w:rsid w:val="00CE04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046E"/>
  </w:style>
  <w:style w:type="paragraph" w:styleId="TOC1">
    <w:name w:val="toc 1"/>
    <w:basedOn w:val="Normal"/>
    <w:next w:val="Normal"/>
    <w:autoRedefine/>
    <w:uiPriority w:val="39"/>
    <w:unhideWhenUsed/>
    <w:rsid w:val="00BE1B35"/>
    <w:pPr>
      <w:tabs>
        <w:tab w:val="right" w:leader="dot" w:pos="9350"/>
      </w:tabs>
      <w:spacing w:after="100"/>
    </w:pPr>
  </w:style>
  <w:style w:type="paragraph" w:styleId="TOC2">
    <w:name w:val="toc 2"/>
    <w:basedOn w:val="Normal"/>
    <w:next w:val="Normal"/>
    <w:autoRedefine/>
    <w:uiPriority w:val="39"/>
    <w:unhideWhenUsed/>
    <w:rsid w:val="00BD5577"/>
    <w:pPr>
      <w:spacing w:after="100"/>
      <w:ind w:left="220"/>
    </w:pPr>
  </w:style>
  <w:style w:type="paragraph" w:styleId="TOC3">
    <w:name w:val="toc 3"/>
    <w:basedOn w:val="Normal"/>
    <w:next w:val="Normal"/>
    <w:autoRedefine/>
    <w:uiPriority w:val="39"/>
    <w:unhideWhenUsed/>
    <w:rsid w:val="00BD5577"/>
    <w:pPr>
      <w:spacing w:after="100"/>
      <w:ind w:left="440"/>
    </w:pPr>
  </w:style>
  <w:style w:type="paragraph" w:styleId="TableofFigures">
    <w:name w:val="table of figures"/>
    <w:basedOn w:val="Normal"/>
    <w:next w:val="Normal"/>
    <w:uiPriority w:val="99"/>
    <w:unhideWhenUsed/>
    <w:rsid w:val="00BD5577"/>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165972">
      <w:bodyDiv w:val="1"/>
      <w:marLeft w:val="0"/>
      <w:marRight w:val="0"/>
      <w:marTop w:val="0"/>
      <w:marBottom w:val="0"/>
      <w:divBdr>
        <w:top w:val="none" w:sz="0" w:space="0" w:color="auto"/>
        <w:left w:val="none" w:sz="0" w:space="0" w:color="auto"/>
        <w:bottom w:val="none" w:sz="0" w:space="0" w:color="auto"/>
        <w:right w:val="none" w:sz="0" w:space="0" w:color="auto"/>
      </w:divBdr>
    </w:div>
    <w:div w:id="95175253">
      <w:bodyDiv w:val="1"/>
      <w:marLeft w:val="0"/>
      <w:marRight w:val="0"/>
      <w:marTop w:val="0"/>
      <w:marBottom w:val="0"/>
      <w:divBdr>
        <w:top w:val="none" w:sz="0" w:space="0" w:color="auto"/>
        <w:left w:val="none" w:sz="0" w:space="0" w:color="auto"/>
        <w:bottom w:val="none" w:sz="0" w:space="0" w:color="auto"/>
        <w:right w:val="none" w:sz="0" w:space="0" w:color="auto"/>
      </w:divBdr>
    </w:div>
    <w:div w:id="249000394">
      <w:bodyDiv w:val="1"/>
      <w:marLeft w:val="0"/>
      <w:marRight w:val="0"/>
      <w:marTop w:val="0"/>
      <w:marBottom w:val="0"/>
      <w:divBdr>
        <w:top w:val="none" w:sz="0" w:space="0" w:color="auto"/>
        <w:left w:val="none" w:sz="0" w:space="0" w:color="auto"/>
        <w:bottom w:val="none" w:sz="0" w:space="0" w:color="auto"/>
        <w:right w:val="none" w:sz="0" w:space="0" w:color="auto"/>
      </w:divBdr>
    </w:div>
    <w:div w:id="1153451350">
      <w:bodyDiv w:val="1"/>
      <w:marLeft w:val="0"/>
      <w:marRight w:val="0"/>
      <w:marTop w:val="0"/>
      <w:marBottom w:val="0"/>
      <w:divBdr>
        <w:top w:val="none" w:sz="0" w:space="0" w:color="auto"/>
        <w:left w:val="none" w:sz="0" w:space="0" w:color="auto"/>
        <w:bottom w:val="none" w:sz="0" w:space="0" w:color="auto"/>
        <w:right w:val="none" w:sz="0" w:space="0" w:color="auto"/>
      </w:divBdr>
      <w:divsChild>
        <w:div w:id="1097168667">
          <w:marLeft w:val="0"/>
          <w:marRight w:val="0"/>
          <w:marTop w:val="0"/>
          <w:marBottom w:val="0"/>
          <w:divBdr>
            <w:top w:val="none" w:sz="0" w:space="0" w:color="auto"/>
            <w:left w:val="none" w:sz="0" w:space="0" w:color="auto"/>
            <w:bottom w:val="none" w:sz="0" w:space="0" w:color="auto"/>
            <w:right w:val="none" w:sz="0" w:space="0" w:color="auto"/>
          </w:divBdr>
        </w:div>
        <w:div w:id="44106110">
          <w:marLeft w:val="0"/>
          <w:marRight w:val="0"/>
          <w:marTop w:val="0"/>
          <w:marBottom w:val="0"/>
          <w:divBdr>
            <w:top w:val="none" w:sz="0" w:space="0" w:color="auto"/>
            <w:left w:val="none" w:sz="0" w:space="0" w:color="auto"/>
            <w:bottom w:val="none" w:sz="0" w:space="0" w:color="auto"/>
            <w:right w:val="none" w:sz="0" w:space="0" w:color="auto"/>
          </w:divBdr>
        </w:div>
      </w:divsChild>
    </w:div>
    <w:div w:id="1329482777">
      <w:bodyDiv w:val="1"/>
      <w:marLeft w:val="0"/>
      <w:marRight w:val="0"/>
      <w:marTop w:val="0"/>
      <w:marBottom w:val="0"/>
      <w:divBdr>
        <w:top w:val="none" w:sz="0" w:space="0" w:color="auto"/>
        <w:left w:val="none" w:sz="0" w:space="0" w:color="auto"/>
        <w:bottom w:val="none" w:sz="0" w:space="0" w:color="auto"/>
        <w:right w:val="none" w:sz="0" w:space="0" w:color="auto"/>
      </w:divBdr>
    </w:div>
    <w:div w:id="1332830234">
      <w:bodyDiv w:val="1"/>
      <w:marLeft w:val="0"/>
      <w:marRight w:val="0"/>
      <w:marTop w:val="0"/>
      <w:marBottom w:val="0"/>
      <w:divBdr>
        <w:top w:val="none" w:sz="0" w:space="0" w:color="auto"/>
        <w:left w:val="none" w:sz="0" w:space="0" w:color="auto"/>
        <w:bottom w:val="none" w:sz="0" w:space="0" w:color="auto"/>
        <w:right w:val="none" w:sz="0" w:space="0" w:color="auto"/>
      </w:divBdr>
    </w:div>
    <w:div w:id="1340816105">
      <w:bodyDiv w:val="1"/>
      <w:marLeft w:val="0"/>
      <w:marRight w:val="0"/>
      <w:marTop w:val="0"/>
      <w:marBottom w:val="0"/>
      <w:divBdr>
        <w:top w:val="none" w:sz="0" w:space="0" w:color="auto"/>
        <w:left w:val="none" w:sz="0" w:space="0" w:color="auto"/>
        <w:bottom w:val="none" w:sz="0" w:space="0" w:color="auto"/>
        <w:right w:val="none" w:sz="0" w:space="0" w:color="auto"/>
      </w:divBdr>
      <w:divsChild>
        <w:div w:id="846866665">
          <w:marLeft w:val="0"/>
          <w:marRight w:val="0"/>
          <w:marTop w:val="0"/>
          <w:marBottom w:val="0"/>
          <w:divBdr>
            <w:top w:val="none" w:sz="0" w:space="0" w:color="auto"/>
            <w:left w:val="none" w:sz="0" w:space="0" w:color="auto"/>
            <w:bottom w:val="none" w:sz="0" w:space="0" w:color="auto"/>
            <w:right w:val="none" w:sz="0" w:space="0" w:color="auto"/>
          </w:divBdr>
        </w:div>
        <w:div w:id="169876507">
          <w:marLeft w:val="0"/>
          <w:marRight w:val="0"/>
          <w:marTop w:val="0"/>
          <w:marBottom w:val="0"/>
          <w:divBdr>
            <w:top w:val="none" w:sz="0" w:space="0" w:color="auto"/>
            <w:left w:val="none" w:sz="0" w:space="0" w:color="auto"/>
            <w:bottom w:val="none" w:sz="0" w:space="0" w:color="auto"/>
            <w:right w:val="none" w:sz="0" w:space="0" w:color="auto"/>
          </w:divBdr>
        </w:div>
      </w:divsChild>
    </w:div>
    <w:div w:id="1443259887">
      <w:bodyDiv w:val="1"/>
      <w:marLeft w:val="0"/>
      <w:marRight w:val="0"/>
      <w:marTop w:val="0"/>
      <w:marBottom w:val="0"/>
      <w:divBdr>
        <w:top w:val="none" w:sz="0" w:space="0" w:color="auto"/>
        <w:left w:val="none" w:sz="0" w:space="0" w:color="auto"/>
        <w:bottom w:val="none" w:sz="0" w:space="0" w:color="auto"/>
        <w:right w:val="none" w:sz="0" w:space="0" w:color="auto"/>
      </w:divBdr>
    </w:div>
    <w:div w:id="1462114412">
      <w:bodyDiv w:val="1"/>
      <w:marLeft w:val="0"/>
      <w:marRight w:val="0"/>
      <w:marTop w:val="0"/>
      <w:marBottom w:val="0"/>
      <w:divBdr>
        <w:top w:val="none" w:sz="0" w:space="0" w:color="auto"/>
        <w:left w:val="none" w:sz="0" w:space="0" w:color="auto"/>
        <w:bottom w:val="none" w:sz="0" w:space="0" w:color="auto"/>
        <w:right w:val="none" w:sz="0" w:space="0" w:color="auto"/>
      </w:divBdr>
    </w:div>
    <w:div w:id="1537695926">
      <w:bodyDiv w:val="1"/>
      <w:marLeft w:val="0"/>
      <w:marRight w:val="0"/>
      <w:marTop w:val="0"/>
      <w:marBottom w:val="0"/>
      <w:divBdr>
        <w:top w:val="none" w:sz="0" w:space="0" w:color="auto"/>
        <w:left w:val="none" w:sz="0" w:space="0" w:color="auto"/>
        <w:bottom w:val="none" w:sz="0" w:space="0" w:color="auto"/>
        <w:right w:val="none" w:sz="0" w:space="0" w:color="auto"/>
      </w:divBdr>
    </w:div>
    <w:div w:id="1559895822">
      <w:bodyDiv w:val="1"/>
      <w:marLeft w:val="0"/>
      <w:marRight w:val="0"/>
      <w:marTop w:val="0"/>
      <w:marBottom w:val="0"/>
      <w:divBdr>
        <w:top w:val="none" w:sz="0" w:space="0" w:color="auto"/>
        <w:left w:val="none" w:sz="0" w:space="0" w:color="auto"/>
        <w:bottom w:val="none" w:sz="0" w:space="0" w:color="auto"/>
        <w:right w:val="none" w:sz="0" w:space="0" w:color="auto"/>
      </w:divBdr>
    </w:div>
    <w:div w:id="1560938068">
      <w:bodyDiv w:val="1"/>
      <w:marLeft w:val="0"/>
      <w:marRight w:val="0"/>
      <w:marTop w:val="0"/>
      <w:marBottom w:val="0"/>
      <w:divBdr>
        <w:top w:val="none" w:sz="0" w:space="0" w:color="auto"/>
        <w:left w:val="none" w:sz="0" w:space="0" w:color="auto"/>
        <w:bottom w:val="none" w:sz="0" w:space="0" w:color="auto"/>
        <w:right w:val="none" w:sz="0" w:space="0" w:color="auto"/>
      </w:divBdr>
    </w:div>
    <w:div w:id="1566574524">
      <w:bodyDiv w:val="1"/>
      <w:marLeft w:val="0"/>
      <w:marRight w:val="0"/>
      <w:marTop w:val="0"/>
      <w:marBottom w:val="0"/>
      <w:divBdr>
        <w:top w:val="none" w:sz="0" w:space="0" w:color="auto"/>
        <w:left w:val="none" w:sz="0" w:space="0" w:color="auto"/>
        <w:bottom w:val="none" w:sz="0" w:space="0" w:color="auto"/>
        <w:right w:val="none" w:sz="0" w:space="0" w:color="auto"/>
      </w:divBdr>
    </w:div>
    <w:div w:id="1600526928">
      <w:bodyDiv w:val="1"/>
      <w:marLeft w:val="0"/>
      <w:marRight w:val="0"/>
      <w:marTop w:val="0"/>
      <w:marBottom w:val="0"/>
      <w:divBdr>
        <w:top w:val="none" w:sz="0" w:space="0" w:color="auto"/>
        <w:left w:val="none" w:sz="0" w:space="0" w:color="auto"/>
        <w:bottom w:val="none" w:sz="0" w:space="0" w:color="auto"/>
        <w:right w:val="none" w:sz="0" w:space="0" w:color="auto"/>
      </w:divBdr>
    </w:div>
    <w:div w:id="1607999368">
      <w:bodyDiv w:val="1"/>
      <w:marLeft w:val="0"/>
      <w:marRight w:val="0"/>
      <w:marTop w:val="0"/>
      <w:marBottom w:val="0"/>
      <w:divBdr>
        <w:top w:val="none" w:sz="0" w:space="0" w:color="auto"/>
        <w:left w:val="none" w:sz="0" w:space="0" w:color="auto"/>
        <w:bottom w:val="none" w:sz="0" w:space="0" w:color="auto"/>
        <w:right w:val="none" w:sz="0" w:space="0" w:color="auto"/>
      </w:divBdr>
    </w:div>
    <w:div w:id="1896503165">
      <w:bodyDiv w:val="1"/>
      <w:marLeft w:val="0"/>
      <w:marRight w:val="0"/>
      <w:marTop w:val="0"/>
      <w:marBottom w:val="0"/>
      <w:divBdr>
        <w:top w:val="none" w:sz="0" w:space="0" w:color="auto"/>
        <w:left w:val="none" w:sz="0" w:space="0" w:color="auto"/>
        <w:bottom w:val="none" w:sz="0" w:space="0" w:color="auto"/>
        <w:right w:val="none" w:sz="0" w:space="0" w:color="auto"/>
      </w:divBdr>
    </w:div>
    <w:div w:id="1912082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Wal15</b:Tag>
    <b:SourceType>InternetSite</b:SourceType>
    <b:Guid>{348BF8DD-2169-4972-8B7C-8C08312E2CC4}</b:Guid>
    <b:Author>
      <b:Author>
        <b:NameList>
          <b:Person>
            <b:Last>Wallis</b:Last>
            <b:First>Julia</b:First>
          </b:Person>
        </b:NameList>
      </b:Author>
    </b:Author>
    <b:Title>THE EFFECTS OF SOCIAL MEDIA ON THE BODY SATISFACTION</b:Title>
    <b:Year>2015</b:Year>
    <b:Pages>120</b:Pages>
    <b:Publisher>Core</b:Publisher>
    <b:City>Kansas</b:City>
    <b:URL>https://core.ac.uk/display/33354996?utm_source=pdf&amp;utm_medium=banner&amp;utm_campaign=pdf-decoration-v1</b:URL>
    <b:InternetSiteTitle>core.ac.uk</b:InternetSiteTitle>
    <b:RefOrder>1</b:RefOrder>
  </b:Source>
  <b:Source>
    <b:Tag>Lee20</b:Tag>
    <b:SourceType>JournalArticle</b:SourceType>
    <b:Guid>{11BED1F1-28C5-45BB-9F27-A9F6B2B1FB61}</b:Guid>
    <b:Author>
      <b:Author>
        <b:NameList>
          <b:Person>
            <b:Last>Lee</b:Last>
            <b:First>Minsun</b:First>
            <b:Middle>Lee &amp; Hyun-Hwa</b:Middle>
          </b:Person>
        </b:NameList>
      </b:Author>
    </b:Author>
    <b:Title>Social media photo activity, internalization, appearance comparison, and body satisfaction: The moderating role of photo-editing behavior</b:Title>
    <b:JournalName>Elsevier</b:JournalName>
    <b:Year>2020</b:Year>
    <b:Month>September</b:Month>
    <b:Day>20</b:Day>
    <b:URL>https://doi.org/10.1016/j.chb.2020.106579 </b:URL>
    <b:DOI>106579</b:DOI>
    <b:RefOrder>2</b:RefOrder>
  </b:Source>
  <b:Source>
    <b:Tag>Var16</b:Tag>
    <b:SourceType>JournalArticle</b:SourceType>
    <b:Guid>{7FDB497C-932A-4826-9869-3C8C31224812}</b:Guid>
    <b:Title>Social Media and Body Image Concerns: Current Research and Future Directions</b:Title>
    <b:Year>2016</b:Year>
    <b:URL>http://dx.doi.org/10.1016/j.copsyc.2015.09.005</b:URL>
    <b:Author>
      <b:Author>
        <b:NameList>
          <b:Person>
            <b:Last>Vartanian</b:Last>
            <b:First>Jasmine</b:First>
            <b:Middle>Fardouly &amp; Lenny R</b:Middle>
          </b:Person>
        </b:NameList>
      </b:Author>
    </b:Author>
    <b:JournalName>Elsevier</b:JournalName>
    <b:Pages>1-5</b:Pages>
    <b:RefOrder>3</b:RefOrder>
  </b:Source>
  <b:Source>
    <b:Tag>Rut21</b:Tag>
    <b:SourceType>JournalArticle</b:SourceType>
    <b:Guid>{B0B9A487-7E05-4BDA-837B-A34FA5486377}</b:Guid>
    <b:Title>Beauty Is Skin Deep; The Self-Perception of Adolescents and Young Women in Construction of Body Image within the Ankole Society</b:Title>
    <b:Year>2021</b:Year>
    <b:Month>July</b:Month>
    <b:Day>23</b:Day>
    <b:JournalName>International Journal of Environmental Research and Public Health</b:JournalName>
    <b:Author>
      <b:Author>
        <b:NameList>
          <b:Person>
            <b:Last>Ruth Kaziga et.al..</b:Last>
          </b:Person>
        </b:NameList>
      </b:Author>
      <b:Editor>
        <b:NameList>
          <b:Person>
            <b:Last>Tchounwou</b:Last>
            <b:First>Paul</b:First>
            <b:Middle>B.</b:Middle>
          </b:Person>
        </b:NameList>
      </b:Editor>
    </b:Author>
    <b:Pages>1-14</b:Pages>
    <b:Issue>18</b:Issue>
    <b:URL>https://www.mdpi.com/journal/ijerph</b:URL>
    <b:DOI>10.3390</b:DOI>
    <b:RefOrder>4</b:RefOrder>
  </b:Source>
  <b:Source>
    <b:Tag>Ala19</b:Tag>
    <b:SourceType>JournalArticle</b:SourceType>
    <b:Guid>{05C5B694-C6A3-47A9-90AF-DED2C14BFF28}</b:Guid>
    <b:Author>
      <b:Author>
        <b:NameList>
          <b:Person>
            <b:Last>Alanoud Saud Alanazi et.al.</b:Last>
          </b:Person>
        </b:NameList>
      </b:Author>
    </b:Author>
    <b:Title>Effects of Social Media Contents on the Perception of Body Image</b:Title>
    <b:Year>2019</b:Year>
    <b:JournalName>International Journal of Innovation, Creativity and Change.</b:JournalName>
    <b:Pages>179-196</b:Pages>
    <b:Volume>9</b:Volume>
    <b:Issue>7</b:Issue>
    <b:URL>https://www.researchgate.net/publication/343194308_Effects_of_Social_Media_Contents_on_the_Perception_of_Body_Image?enrichId=rgreq-984fb09250475d19b7a5be8e17fa8ccb-XXX&amp;enrichSource=Y292ZXJQYWdlOzM0MzE5NDMwODtBUzo5MTY5NTE5NDE1MTMyMTdAMTU5NTYyOTc4NzU2Nw%3D%</b:URL>
    <b:RefOrder>5</b:RefOrder>
  </b:Source>
  <b:Source>
    <b:Tag>Est19</b:Tag>
    <b:SourceType>InternetSite</b:SourceType>
    <b:Guid>{FF68870E-6B6A-4F1D-A7E1-D24A1369708C}</b:Guid>
    <b:Author>
      <b:Author>
        <b:NameList>
          <b:Person>
            <b:Last>Ospina</b:Last>
            <b:First>Esteban</b:First>
            <b:Middle>Ortiz-</b:Middle>
          </b:Person>
        </b:NameList>
      </b:Author>
    </b:Author>
    <b:Title>ourworldindata</b:Title>
    <b:InternetSiteTitle>ourworldindata.org</b:InternetSiteTitle>
    <b:Year>2019</b:Year>
    <b:Month>September</b:Month>
    <b:Day>18th</b:Day>
    <b:URL>https://ourworldindata.org/rise-of-social-media#:~:text=Social%20media%20started%20in%20the,%2C%20by%20platform%2C%20since%202004.</b:URL>
    <b:RefOrder>6</b:RefOrder>
  </b:Source>
  <b:Source xmlns:b="http://schemas.openxmlformats.org/officeDocument/2006/bibliography">
    <b:Tag>Cad18</b:Tag>
    <b:SourceType>DocumentFromInternetSite</b:SourceType>
    <b:Guid>{022E0F32-4480-47B8-B436-EEE1DBEA0768}</b:Guid>
    <b:Title>researchgate.net</b:Title>
    <b:InternetSiteTitle>www.researchgate.net</b:InternetSiteTitle>
    <b:Year>2018</b:Year>
    <b:Month>May</b:Month>
    <b:Day>23rd</b:Day>
    <b:URL>https://www.researchgate.net/publication/353224818</b:URL>
    <b:Author>
      <b:Author>
        <b:NameList>
          <b:Person>
            <b:Last>Caddel</b:Last>
            <b:First>Marlo</b:First>
            <b:Middle>Jinxi</b:Middle>
          </b:Person>
        </b:NameList>
      </b:Author>
    </b:Author>
    <b:RefOrder>7</b:RefOrder>
  </b:Source>
  <b:Source>
    <b:Tag>Dea17</b:Tag>
    <b:SourceType>DocumentFromInternetSite</b:SourceType>
    <b:Guid>{FFE446CA-F4BE-4563-B0C5-AF447F0DA271}</b:Guid>
    <b:Author>
      <b:Author>
        <b:NameList>
          <b:Person>
            <b:Last>Puglia</b:Last>
            <b:First>Deanna</b:First>
            <b:Middle>R.</b:Middle>
          </b:Person>
        </b:NameList>
      </b:Author>
    </b:Author>
    <b:Title>cdr.lib.unc</b:Title>
    <b:InternetSiteTitle>cdr.lib.unc.edu</b:InternetSiteTitle>
    <b:Year>2017</b:Year>
    <b:Month>May</b:Month>
    <b:URL>https://cdr.lib.unc.edu/downloads/n009w303t</b:URL>
    <b:ShortTitle>SOCIAL MEDIA USE AND ITS IMPACT ON BODY IMAGE: THE EFFECTS OF BODY COMPARISON TENDENCY, MOTIVATION FOR SOCIAL MEDIA USE, AND SOCIAL MEDIA PLATFORM ON BODY ESTEEM IN YOUNG WOMEN</b:ShortTitle>
    <b:RefOrder>8</b:RefOrder>
  </b:Source>
  <b:Source>
    <b:Tag>Abr21</b:Tag>
    <b:SourceType>DocumentFromInternetSite</b:SourceType>
    <b:Guid>{69A76C26-A366-4708-A179-86B690D15194}</b:Guid>
    <b:Author>
      <b:Author>
        <b:NameList>
          <b:Person>
            <b:Last>Abrevaya Sofia et.al.</b:Last>
          </b:Person>
        </b:NameList>
      </b:Author>
    </b:Author>
    <b:Title>Body Image_0202</b:Title>
    <b:InternetSiteTitle>escholarship.org</b:InternetSiteTitle>
    <b:Year>2021</b:Year>
    <b:Month>June</b:Month>
    <b:Day>5th</b:Day>
    <b:URL>https://escholarship.org/content/qt96c1x72f/qt96c1x72f_noSplash_1a26fdb26986f20b0e2a88258590a6ac.pdf?t=qwi3r0</b:URL>
    <b:RefOrder>9</b:RefOrder>
  </b:Source>
  <b:Source>
    <b:Tag>Dai18</b:Tag>
    <b:SourceType>InternetSite</b:SourceType>
    <b:Guid>{C1950DA6-60A9-4262-B60B-33384133C7B7}</b:Guid>
    <b:Author>
      <b:Author>
        <b:Corporate>Daily Monitor</b:Corporate>
      </b:Author>
    </b:Author>
    <b:Title>monitor.co</b:Title>
    <b:InternetSiteTitle>www.monitor.co.ug</b:InternetSiteTitle>
    <b:Year>2018</b:Year>
    <b:Month>November</b:Month>
    <b:Day>9th</b:Day>
    <b:URL>https://www.monitor.co.ug/uganda/magazines/full-woman/musiima-s-battle-with-body-shaming-1788842</b:URL>
    <b:RefOrder>10</b:RefOrder>
  </b:Source>
  <b:Source>
    <b:Tag>Car12</b:Tag>
    <b:SourceType>JournalArticle</b:SourceType>
    <b:Guid>{0F4D24CC-56C9-4B7C-A96A-130217842D29}</b:Guid>
    <b:Title>Does the Internet function like magazines? An exploration of image-focused media,</b:Title>
    <b:Year>2012</b:Year>
    <b:City>Virginia</b:City>
    <b:JournalName>ELSEVIER</b:JournalName>
    <b:Pages>4</b:Pages>
    <b:Author>
      <b:Author>
        <b:NameList>
          <b:Person>
            <b:Last>Carrie E Bair</b:Last>
            <b:First>et.al..,</b:First>
          </b:Person>
        </b:NameList>
      </b:Author>
    </b:Author>
    <b:Month>July</b:Month>
    <b:Day>4th</b:Day>
    <b:RefOrder>11</b:RefOrder>
  </b:Source>
  <b:Source>
    <b:Tag>Bel21</b:Tag>
    <b:SourceType>InternetSite</b:SourceType>
    <b:Guid>{7A742360-6DA7-4958-9FD8-2CA1AF5877EC}</b:Guid>
    <b:Title>news.illinoisstate</b:Title>
    <b:InternetSiteTitle>news.illinoisstate.edu</b:InternetSiteTitle>
    <b:Year>2021</b:Year>
    <b:Month>April</b:Month>
    <b:Day>21</b:Day>
    <b:URL>https://news.illinoisstate.edu/2021/04/social-media-effects-on-body-image-and-eating-disorders/#:~:text=Social%20media%20can%20then%20hurt,into%20the%20unrealistic%20body%20image.</b:URL>
    <b:Author>
      <b:Author>
        <b:NameList>
          <b:Person>
            <b:Last>Fleps</b:Last>
            <b:First>Bella</b:First>
          </b:Person>
        </b:NameList>
      </b:Author>
    </b:Author>
    <b:RefOrder>12</b:RefOrder>
  </b:Source>
  <b:Source>
    <b:Tag>Mer22</b:Tag>
    <b:SourceType>InternetSite</b:SourceType>
    <b:Guid>{10852517-C197-4A5A-BC22-04A3E8A5476F}</b:Guid>
    <b:Author>
      <b:Author>
        <b:NameList>
          <b:Person>
            <b:Last>Merriam-Webster</b:Last>
          </b:Person>
        </b:NameList>
      </b:Author>
    </b:Author>
    <b:Title>Merriam-Webster.com</b:Title>
    <b:InternetSiteTitle>www.merriam-webster.com</b:InternetSiteTitle>
    <b:URL>https://www.merriam-webster.com/dictionary/social%20media</b:URL>
    <b:YearAccessed>2022</b:YearAccessed>
    <b:MonthAccessed>October</b:MonthAccessed>
    <b:DayAccessed>31st</b:DayAccessed>
    <b:RefOrder>13</b:RefOrder>
  </b:Source>
  <b:Source>
    <b:Tag>Han20</b:Tag>
    <b:SourceType>JournalArticle</b:SourceType>
    <b:Guid>{5A328647-8774-48E7-A639-ADE5F82CC833}</b:Guid>
    <b:Title>Implicit influence on body image: methodological innovation for research into embodied experience</b:Title>
    <b:JournalName>SAGE JOURNALS</b:JournalName>
    <b:Year>2020</b:Year>
    <b:Pages>40-55</b:Pages>
    <b:Author>
      <b:Author>
        <b:NameList>
          <b:Person>
            <b:Last>Banfield</b:Last>
            <b:First>Hannah</b:First>
            <b:Middle>Lovell &amp; Janet</b:Middle>
          </b:Person>
        </b:NameList>
      </b:Author>
    </b:Author>
    <b:Month>November</b:Month>
    <b:Day>25th</b:Day>
    <b:Volume>22</b:Volume>
    <b:Issue>1</b:Issue>
    <b:DOI>https://doi.org/10.1177/1468794120974150</b:DOI>
    <b:RefOrder>14</b:RefOrder>
  </b:Source>
  <b:Source>
    <b:Tag>Ros92</b:Tag>
    <b:SourceType>Book</b:SourceType>
    <b:Guid>{5E4DFD3C-5978-41C0-97CB-FCEF6145C582}</b:Guid>
    <b:Title>Body-Image Disorder: Definition, Development, and Contribution to Eating Disorders</b:Title>
    <b:Year>1992</b:Year>
    <b:URL>https://www.taylorfrancis.com/chapters/edit/10.4324/9780203782286-16/body-image-disorder-definition-development-contribution-eating-disorders-james-rosen</b:URL>
    <b:Author>
      <b:Author>
        <b:NameList>
          <b:Person>
            <b:Last>Rosen</b:Last>
            <b:First>James</b:First>
            <b:Middle>C.</b:Middle>
          </b:Person>
        </b:NameList>
      </b:Author>
    </b:Author>
    <b:Pages>22</b:Pages>
    <b:Publisher>Taylor&amp;Francis</b:Publisher>
    <b:StandardNumber>9780203782286</b:StandardNumber>
    <b:RefOrder>15</b:RefOrder>
  </b:Source>
  <b:Source>
    <b:Tag>Kum15</b:Tag>
    <b:SourceType>JournalArticle</b:SourceType>
    <b:Guid>{E09D43A2-2B29-4DF8-B465-2FCF8BF4EAD0}</b:Guid>
    <b:Title>Psychology and Body Image : A Review</b:Title>
    <b:Year>2015</b:Year>
    <b:JournalName>ResearchGate</b:JournalName>
    <b:Pages>1-9</b:Pages>
    <b:Author>
      <b:Author>
        <b:NameList>
          <b:Person>
            <b:Last>Kumar</b:Last>
            <b:First>G.</b:First>
            <b:Middle>K. Tiwari &amp; Sanjay</b:Middle>
          </b:Person>
        </b:NameList>
      </b:Author>
    </b:Author>
    <b:Volume>5</b:Volume>
    <b:Issue>1</b:Issue>
    <b:RefOrder>16</b:RefOrder>
  </b:Source>
</b:Sources>
</file>

<file path=customXml/itemProps1.xml><?xml version="1.0" encoding="utf-8"?>
<ds:datastoreItem xmlns:ds="http://schemas.openxmlformats.org/officeDocument/2006/customXml" ds:itemID="{648AE9F0-6519-4133-858E-86519496CE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421</TotalTime>
  <Pages>58</Pages>
  <Words>14541</Words>
  <Characters>82887</Characters>
  <Application>Microsoft Office Word</Application>
  <DocSecurity>0</DocSecurity>
  <Lines>690</Lines>
  <Paragraphs>194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97234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new</cp:lastModifiedBy>
  <cp:revision>69</cp:revision>
  <cp:lastPrinted>2023-09-01T15:07:00Z</cp:lastPrinted>
  <dcterms:created xsi:type="dcterms:W3CDTF">2023-03-30T14:18:00Z</dcterms:created>
  <dcterms:modified xsi:type="dcterms:W3CDTF">2023-09-01T15:08:00Z</dcterms:modified>
</cp:coreProperties>
</file>